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2" w:type="dxa"/>
        <w:tblCellSpacing w:w="15" w:type="dxa"/>
        <w:shd w:val="clear" w:color="auto" w:fill="FFFFFF" w:themeFill="background1"/>
        <w:tblCellMar>
          <w:top w:w="150" w:type="dxa"/>
          <w:left w:w="150" w:type="dxa"/>
          <w:bottom w:w="150" w:type="dxa"/>
          <w:right w:w="150" w:type="dxa"/>
        </w:tblCellMar>
        <w:tblLook w:val="04A0" w:firstRow="1" w:lastRow="0" w:firstColumn="1" w:lastColumn="0" w:noHBand="0" w:noVBand="1"/>
      </w:tblPr>
      <w:tblGrid>
        <w:gridCol w:w="9262"/>
      </w:tblGrid>
      <w:tr w:rsidR="0053458E" w:rsidRPr="0053458E" w:rsidTr="00E764A4">
        <w:trPr>
          <w:tblCellSpacing w:w="15" w:type="dxa"/>
        </w:trPr>
        <w:tc>
          <w:tcPr>
            <w:tcW w:w="9202" w:type="dxa"/>
            <w:shd w:val="clear" w:color="auto" w:fill="FFFFFF" w:themeFill="background1"/>
            <w:vAlign w:val="center"/>
            <w:hideMark/>
          </w:tcPr>
          <w:p w:rsidR="00E764A4" w:rsidRPr="0053458E" w:rsidRDefault="00383421" w:rsidP="0053458E">
            <w:pPr>
              <w:spacing w:before="100" w:beforeAutospacing="1" w:after="100" w:afterAutospacing="1" w:line="240" w:lineRule="auto"/>
              <w:outlineLvl w:val="0"/>
              <w:rPr>
                <w:rFonts w:ascii="Arial" w:eastAsia="Times New Roman" w:hAnsi="Arial" w:cs="Arial"/>
                <w:b/>
                <w:bCs/>
                <w:kern w:val="36"/>
                <w:sz w:val="48"/>
                <w:szCs w:val="48"/>
                <w:lang w:eastAsia="sk-SK"/>
              </w:rPr>
            </w:pPr>
            <w:r>
              <w:rPr>
                <w:noProof/>
                <w:lang w:eastAsia="sk-SK"/>
              </w:rPr>
              <w:drawing>
                <wp:inline distT="0" distB="0" distL="0" distR="0" wp14:anchorId="0BEDE51D" wp14:editId="407B361E">
                  <wp:extent cx="1000125" cy="1133475"/>
                  <wp:effectExtent l="0" t="0" r="9525" b="9525"/>
                  <wp:docPr id="2" name="Obrázok 2" descr="Obec Horné Dub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ec Horné Dubov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133475"/>
                          </a:xfrm>
                          <a:prstGeom prst="rect">
                            <a:avLst/>
                          </a:prstGeom>
                          <a:noFill/>
                          <a:ln>
                            <a:noFill/>
                          </a:ln>
                        </pic:spPr>
                      </pic:pic>
                    </a:graphicData>
                  </a:graphic>
                </wp:inline>
              </w:drawing>
            </w:r>
            <w:r w:rsidR="0053458E">
              <w:t xml:space="preserve">                       </w:t>
            </w:r>
            <w:r w:rsidR="00E764A4" w:rsidRPr="0053458E">
              <w:rPr>
                <w:rFonts w:ascii="Arial" w:eastAsia="Times New Roman" w:hAnsi="Arial" w:cs="Arial"/>
                <w:b/>
                <w:bCs/>
                <w:kern w:val="36"/>
                <w:sz w:val="48"/>
                <w:szCs w:val="48"/>
                <w:lang w:eastAsia="sk-SK"/>
              </w:rPr>
              <w:t>CIVILNÁ OCHRANA</w:t>
            </w:r>
          </w:p>
        </w:tc>
      </w:tr>
      <w:tr w:rsidR="00E764A4" w:rsidRPr="00E764A4" w:rsidTr="00E764A4">
        <w:trPr>
          <w:tblCellSpacing w:w="15" w:type="dxa"/>
        </w:trPr>
        <w:tc>
          <w:tcPr>
            <w:tcW w:w="9202" w:type="dxa"/>
            <w:shd w:val="clear" w:color="auto" w:fill="FFFFFF" w:themeFill="background1"/>
            <w:vAlign w:val="center"/>
            <w:hideMark/>
          </w:tcPr>
          <w:p w:rsidR="00355FBA" w:rsidRPr="00355FBA" w:rsidRDefault="00355FBA" w:rsidP="00355FBA">
            <w:pPr>
              <w:autoSpaceDE w:val="0"/>
              <w:autoSpaceDN w:val="0"/>
              <w:adjustRightInd w:val="0"/>
              <w:spacing w:after="0" w:line="240" w:lineRule="auto"/>
              <w:rPr>
                <w:rFonts w:ascii="Arial" w:hAnsi="Arial" w:cs="Arial"/>
                <w:b/>
                <w:bCs/>
                <w:sz w:val="24"/>
                <w:szCs w:val="24"/>
              </w:rPr>
            </w:pPr>
            <w:r w:rsidRPr="00355FBA">
              <w:rPr>
                <w:rFonts w:ascii="Arial" w:hAnsi="Arial" w:cs="Arial"/>
                <w:b/>
                <w:bCs/>
                <w:sz w:val="24"/>
                <w:szCs w:val="24"/>
              </w:rPr>
              <w:t xml:space="preserve">Informácie </w:t>
            </w:r>
            <w:r w:rsidR="002A1553">
              <w:rPr>
                <w:rFonts w:ascii="Arial" w:hAnsi="Arial" w:cs="Arial"/>
                <w:b/>
                <w:bCs/>
                <w:sz w:val="24"/>
                <w:szCs w:val="24"/>
              </w:rPr>
              <w:t>pre verejnosť vyplývajúce z § 15a</w:t>
            </w:r>
            <w:bookmarkStart w:id="0" w:name="_GoBack"/>
            <w:bookmarkEnd w:id="0"/>
            <w:r w:rsidRPr="00355FBA">
              <w:rPr>
                <w:rFonts w:ascii="Arial" w:hAnsi="Arial" w:cs="Arial"/>
                <w:b/>
                <w:bCs/>
                <w:sz w:val="24"/>
                <w:szCs w:val="24"/>
              </w:rPr>
              <w:t xml:space="preserve"> zákona NR SR č. 42/1994 Z.z. o civilnej ochrane obyvateľstva v znení neskorších predpisov</w:t>
            </w:r>
          </w:p>
          <w:p w:rsidR="00355FBA" w:rsidRDefault="00355FBA" w:rsidP="00E764A4">
            <w:pPr>
              <w:spacing w:after="0" w:line="240" w:lineRule="auto"/>
              <w:rPr>
                <w:rFonts w:ascii="Arial" w:eastAsia="Times New Roman" w:hAnsi="Arial" w:cs="Arial"/>
                <w:sz w:val="24"/>
                <w:szCs w:val="24"/>
                <w:lang w:eastAsia="sk-SK"/>
              </w:rPr>
            </w:pPr>
          </w:p>
          <w:p w:rsidR="00E764A4" w:rsidRPr="00E764A4" w:rsidRDefault="00E764A4" w:rsidP="00E764A4">
            <w:pPr>
              <w:spacing w:after="0"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Civilná ochrana je systém úloh a opatrení zameraných na ochranu života, zdravia a majetku, spočívajúcich najmä v analýze možného ohrozenia a v prijímaní opatrení na znižovanie rizík ohrozenia, ako aj určenie postupov a činnosti pri odstraňovaní následkov mimoriadnych udalostí (§ 2 zákona č. 42/1994 Z.z. o civilnej ochrane obyvateľstva v znení neskorších predpisov). </w:t>
            </w:r>
          </w:p>
          <w:p w:rsidR="0053458E" w:rsidRDefault="00E764A4" w:rsidP="00EF7887">
            <w:pPr>
              <w:pStyle w:val="Bezriadkovania"/>
              <w:rPr>
                <w:rFonts w:ascii="Arial" w:eastAsia="Times New Roman" w:hAnsi="Arial" w:cs="Arial"/>
                <w:sz w:val="24"/>
                <w:szCs w:val="24"/>
                <w:lang w:eastAsia="sk-SK"/>
              </w:rPr>
            </w:pPr>
            <w:r w:rsidRPr="00E764A4">
              <w:rPr>
                <w:rFonts w:eastAsia="Times New Roman"/>
                <w:lang w:eastAsia="sk-SK"/>
              </w:rPr>
              <w:br/>
            </w:r>
            <w:r w:rsidRPr="00EF7887">
              <w:rPr>
                <w:rFonts w:ascii="Arial" w:eastAsia="Times New Roman" w:hAnsi="Arial" w:cs="Arial"/>
                <w:bCs/>
                <w:sz w:val="24"/>
                <w:szCs w:val="24"/>
                <w:lang w:eastAsia="sk-SK"/>
              </w:rPr>
              <w:t xml:space="preserve">ANALÝZA OHROZENIA ÚZEMIA OBCE </w:t>
            </w:r>
            <w:r w:rsidR="00C41A73">
              <w:rPr>
                <w:rFonts w:ascii="Arial" w:eastAsia="Times New Roman" w:hAnsi="Arial" w:cs="Arial"/>
                <w:bCs/>
                <w:sz w:val="24"/>
                <w:szCs w:val="24"/>
                <w:lang w:eastAsia="sk-SK"/>
              </w:rPr>
              <w:t>HORNÉ DUBOVÉ</w:t>
            </w:r>
            <w:r w:rsidRPr="00EF7887">
              <w:rPr>
                <w:rFonts w:ascii="Arial" w:eastAsia="Times New Roman" w:hAnsi="Arial" w:cs="Arial"/>
                <w:bCs/>
                <w:sz w:val="24"/>
                <w:szCs w:val="24"/>
                <w:lang w:eastAsia="sk-SK"/>
              </w:rPr>
              <w:t> </w:t>
            </w:r>
            <w:r w:rsidRPr="00EF7887">
              <w:rPr>
                <w:rFonts w:ascii="Arial" w:eastAsia="Times New Roman" w:hAnsi="Arial" w:cs="Arial"/>
                <w:sz w:val="24"/>
                <w:szCs w:val="24"/>
                <w:lang w:eastAsia="sk-SK"/>
              </w:rPr>
              <w:br/>
              <w:t xml:space="preserve">Na základe </w:t>
            </w:r>
            <w:r w:rsidRPr="00EF7887">
              <w:rPr>
                <w:rFonts w:ascii="Arial" w:hAnsi="Arial" w:cs="Arial"/>
                <w:sz w:val="24"/>
                <w:szCs w:val="24"/>
              </w:rPr>
              <w:t>“Analýzy územia z hľadiska možných mimoriadnych udalostí Odboru krízového riadenia okresného úradu Trnava“</w:t>
            </w:r>
            <w:r w:rsidRPr="00EF7887">
              <w:rPr>
                <w:rFonts w:ascii="Arial" w:eastAsia="Times New Roman" w:hAnsi="Arial" w:cs="Arial"/>
                <w:sz w:val="24"/>
                <w:szCs w:val="24"/>
                <w:lang w:eastAsia="sk-SK"/>
              </w:rPr>
              <w:t>, základné zdroje ohrozenia pre obyvateľov obce predstavujú:</w:t>
            </w:r>
          </w:p>
          <w:p w:rsidR="00E764A4" w:rsidRPr="00EF7887" w:rsidRDefault="00E764A4" w:rsidP="00EF7887">
            <w:pPr>
              <w:pStyle w:val="Bezriadkovania"/>
              <w:rPr>
                <w:rFonts w:ascii="Arial" w:hAnsi="Arial" w:cs="Arial"/>
                <w:sz w:val="24"/>
                <w:szCs w:val="24"/>
              </w:rPr>
            </w:pPr>
            <w:r w:rsidRPr="00EF7887">
              <w:rPr>
                <w:rFonts w:ascii="Arial" w:eastAsia="Times New Roman" w:hAnsi="Arial" w:cs="Arial"/>
                <w:sz w:val="24"/>
                <w:szCs w:val="24"/>
                <w:lang w:eastAsia="sk-SK"/>
              </w:rPr>
              <w:br/>
            </w:r>
            <w:r w:rsidRPr="00EF7887">
              <w:rPr>
                <w:rFonts w:ascii="Arial" w:hAnsi="Arial" w:cs="Arial"/>
                <w:b/>
                <w:sz w:val="24"/>
                <w:szCs w:val="24"/>
              </w:rPr>
              <w:t>1</w:t>
            </w:r>
            <w:r w:rsidR="00EF7887" w:rsidRPr="00EF7887">
              <w:rPr>
                <w:rFonts w:ascii="Arial" w:hAnsi="Arial" w:cs="Arial"/>
                <w:b/>
                <w:sz w:val="24"/>
                <w:szCs w:val="24"/>
              </w:rPr>
              <w:t>.</w:t>
            </w:r>
            <w:r w:rsidRPr="00EF7887">
              <w:rPr>
                <w:rFonts w:ascii="Arial" w:hAnsi="Arial" w:cs="Arial"/>
                <w:b/>
                <w:sz w:val="24"/>
                <w:szCs w:val="24"/>
              </w:rPr>
              <w:t xml:space="preserve">  Oblasti možného ohrozenia vyplývajúce z umiestnenia jadrových zariadení</w:t>
            </w:r>
            <w:r w:rsidRPr="00EF7887">
              <w:rPr>
                <w:rFonts w:ascii="Arial" w:hAnsi="Arial" w:cs="Arial"/>
                <w:sz w:val="24"/>
                <w:szCs w:val="24"/>
              </w:rPr>
              <w:t xml:space="preserve"> </w:t>
            </w:r>
          </w:p>
          <w:p w:rsidR="00B9182A" w:rsidRDefault="00B9182A" w:rsidP="00EF7887">
            <w:pPr>
              <w:pStyle w:val="Bezriadkovania"/>
              <w:rPr>
                <w:rFonts w:ascii="Arial" w:hAnsi="Arial" w:cs="Arial"/>
                <w:bCs/>
                <w:sz w:val="24"/>
                <w:szCs w:val="24"/>
              </w:rPr>
            </w:pPr>
          </w:p>
          <w:p w:rsidR="00E764A4" w:rsidRPr="00EF7887" w:rsidRDefault="00E764A4" w:rsidP="00EF7887">
            <w:pPr>
              <w:pStyle w:val="Bezriadkovania"/>
              <w:rPr>
                <w:rFonts w:ascii="Arial" w:hAnsi="Arial" w:cs="Arial"/>
                <w:bCs/>
                <w:sz w:val="24"/>
                <w:szCs w:val="24"/>
              </w:rPr>
            </w:pPr>
            <w:r w:rsidRPr="00EF7887">
              <w:rPr>
                <w:rFonts w:ascii="Arial" w:hAnsi="Arial" w:cs="Arial"/>
                <w:bCs/>
                <w:sz w:val="24"/>
                <w:szCs w:val="24"/>
              </w:rPr>
              <w:t xml:space="preserve">Územie okresu Trnava sa nachádza v oblasti ohrozenia: </w:t>
            </w:r>
          </w:p>
          <w:p w:rsidR="00C41A73" w:rsidRPr="00AB5C9D" w:rsidRDefault="00C41A73" w:rsidP="00C41A73">
            <w:pPr>
              <w:jc w:val="both"/>
              <w:rPr>
                <w:rFonts w:ascii="Arial" w:hAnsi="Arial" w:cs="Arial"/>
                <w:b/>
                <w:bCs/>
                <w:sz w:val="24"/>
                <w:szCs w:val="24"/>
              </w:rPr>
            </w:pPr>
            <w:r w:rsidRPr="00B132D2">
              <w:rPr>
                <w:rFonts w:ascii="Arial" w:hAnsi="Arial" w:cs="Arial"/>
                <w:sz w:val="24"/>
                <w:szCs w:val="24"/>
              </w:rPr>
              <w:t xml:space="preserve">Kataster obce </w:t>
            </w:r>
            <w:r>
              <w:rPr>
                <w:rFonts w:ascii="Arial" w:hAnsi="Arial" w:cs="Arial"/>
                <w:sz w:val="24"/>
                <w:szCs w:val="24"/>
              </w:rPr>
              <w:t>Horné Dubové</w:t>
            </w:r>
            <w:r w:rsidRPr="00B132D2">
              <w:rPr>
                <w:rFonts w:ascii="Arial" w:hAnsi="Arial" w:cs="Arial"/>
                <w:sz w:val="24"/>
                <w:szCs w:val="24"/>
              </w:rPr>
              <w:t xml:space="preserve"> </w:t>
            </w:r>
            <w:r w:rsidRPr="00B132D2">
              <w:rPr>
                <w:rFonts w:ascii="Arial" w:hAnsi="Arial" w:cs="Arial"/>
                <w:bCs/>
                <w:sz w:val="24"/>
                <w:szCs w:val="24"/>
              </w:rPr>
              <w:t xml:space="preserve">sa </w:t>
            </w:r>
            <w:r w:rsidRPr="00AB5C9D">
              <w:rPr>
                <w:rFonts w:ascii="Arial" w:hAnsi="Arial" w:cs="Arial"/>
                <w:sz w:val="24"/>
                <w:szCs w:val="24"/>
              </w:rPr>
              <w:t>nachádza</w:t>
            </w:r>
            <w:r w:rsidRPr="00B132D2">
              <w:rPr>
                <w:rFonts w:ascii="Arial" w:hAnsi="Arial" w:cs="Arial"/>
                <w:bCs/>
                <w:sz w:val="24"/>
                <w:szCs w:val="24"/>
              </w:rPr>
              <w:t xml:space="preserve"> </w:t>
            </w:r>
            <w:r w:rsidRPr="00B132D2">
              <w:rPr>
                <w:rFonts w:ascii="Arial" w:hAnsi="Arial" w:cs="Arial"/>
                <w:sz w:val="24"/>
                <w:szCs w:val="24"/>
              </w:rPr>
              <w:t xml:space="preserve">v pásme vymedzenom </w:t>
            </w:r>
            <w:r>
              <w:rPr>
                <w:rFonts w:ascii="Arial" w:hAnsi="Arial" w:cs="Arial"/>
                <w:sz w:val="24"/>
                <w:szCs w:val="24"/>
              </w:rPr>
              <w:t xml:space="preserve"> 21 km</w:t>
            </w:r>
            <w:r w:rsidRPr="00B132D2">
              <w:rPr>
                <w:rFonts w:ascii="Arial" w:hAnsi="Arial" w:cs="Arial"/>
                <w:sz w:val="24"/>
                <w:szCs w:val="24"/>
              </w:rPr>
              <w:t xml:space="preserve"> od JZ - </w:t>
            </w:r>
            <w:r w:rsidRPr="00B132D2">
              <w:rPr>
                <w:rFonts w:ascii="Arial" w:hAnsi="Arial" w:cs="Arial"/>
                <w:bCs/>
                <w:sz w:val="24"/>
                <w:szCs w:val="24"/>
              </w:rPr>
              <w:t>SE, a.s. EBO Jaslovské  Bohunice (V2)</w:t>
            </w:r>
            <w:r w:rsidRPr="00B132D2">
              <w:rPr>
                <w:rFonts w:ascii="Arial" w:hAnsi="Arial" w:cs="Arial"/>
                <w:sz w:val="24"/>
                <w:szCs w:val="24"/>
              </w:rPr>
              <w:t xml:space="preserve">. </w:t>
            </w:r>
            <w:r w:rsidRPr="00AB5C9D">
              <w:rPr>
                <w:rFonts w:ascii="Arial" w:hAnsi="Arial" w:cs="Arial"/>
                <w:b/>
                <w:bCs/>
                <w:sz w:val="24"/>
                <w:szCs w:val="24"/>
              </w:rPr>
              <w:t>Jadrové zariadenie V2 je vo vzdialenosti 10,9 km od katastra obce.</w:t>
            </w:r>
          </w:p>
          <w:p w:rsidR="00E764A4" w:rsidRPr="00EF7887" w:rsidRDefault="00E764A4" w:rsidP="00EF7887">
            <w:pPr>
              <w:pStyle w:val="Bezriadkovania"/>
              <w:rPr>
                <w:rFonts w:ascii="Arial" w:hAnsi="Arial" w:cs="Arial"/>
                <w:b/>
                <w:sz w:val="24"/>
                <w:szCs w:val="24"/>
              </w:rPr>
            </w:pPr>
            <w:r w:rsidRPr="00EF7887">
              <w:rPr>
                <w:rFonts w:ascii="Arial" w:hAnsi="Arial" w:cs="Arial"/>
                <w:b/>
                <w:sz w:val="24"/>
                <w:szCs w:val="24"/>
              </w:rPr>
              <w:t>2</w:t>
            </w:r>
            <w:r w:rsidR="00EF7887" w:rsidRPr="00EF7887">
              <w:rPr>
                <w:rFonts w:ascii="Arial" w:hAnsi="Arial" w:cs="Arial"/>
                <w:b/>
                <w:sz w:val="24"/>
                <w:szCs w:val="24"/>
              </w:rPr>
              <w:t>.</w:t>
            </w:r>
            <w:r w:rsidRPr="00EF7887">
              <w:rPr>
                <w:rFonts w:ascii="Arial" w:hAnsi="Arial" w:cs="Arial"/>
                <w:b/>
                <w:sz w:val="24"/>
                <w:szCs w:val="24"/>
              </w:rPr>
              <w:t xml:space="preserve"> Oblasti možného ohrozenia vyplývajúce z umiestnenia nebezpečných látok </w:t>
            </w:r>
          </w:p>
          <w:p w:rsidR="00B9182A" w:rsidRDefault="00B9182A" w:rsidP="00540106">
            <w:pPr>
              <w:pStyle w:val="Bezriadkovania"/>
              <w:jc w:val="both"/>
              <w:rPr>
                <w:rFonts w:ascii="Arial" w:hAnsi="Arial" w:cs="Arial"/>
                <w:sz w:val="24"/>
                <w:szCs w:val="24"/>
              </w:rPr>
            </w:pPr>
          </w:p>
          <w:p w:rsidR="00C41A73" w:rsidRPr="00A30DC2" w:rsidRDefault="00C41A73" w:rsidP="00C41A73">
            <w:pPr>
              <w:jc w:val="both"/>
              <w:rPr>
                <w:rFonts w:ascii="Arial" w:hAnsi="Arial" w:cs="Arial"/>
                <w:sz w:val="24"/>
                <w:szCs w:val="24"/>
              </w:rPr>
            </w:pPr>
            <w:r w:rsidRPr="00437FE9">
              <w:rPr>
                <w:rFonts w:ascii="Arial" w:hAnsi="Arial" w:cs="Arial"/>
                <w:sz w:val="24"/>
                <w:szCs w:val="24"/>
              </w:rPr>
              <w:t>V</w:t>
            </w:r>
            <w:r>
              <w:rPr>
                <w:rFonts w:ascii="Arial" w:hAnsi="Arial" w:cs="Arial"/>
                <w:sz w:val="24"/>
                <w:szCs w:val="24"/>
              </w:rPr>
              <w:t> katastri obce Horné Dubové sa ne</w:t>
            </w:r>
            <w:r w:rsidRPr="00437FE9">
              <w:rPr>
                <w:rFonts w:ascii="Arial" w:hAnsi="Arial" w:cs="Arial"/>
                <w:sz w:val="24"/>
                <w:szCs w:val="24"/>
              </w:rPr>
              <w:t xml:space="preserve">nachádzajú priemyselné </w:t>
            </w:r>
            <w:r>
              <w:rPr>
                <w:rFonts w:ascii="Arial" w:hAnsi="Arial" w:cs="Arial"/>
                <w:sz w:val="24"/>
                <w:szCs w:val="24"/>
              </w:rPr>
              <w:t xml:space="preserve">objekty. </w:t>
            </w:r>
            <w:r w:rsidRPr="00A30DC2">
              <w:rPr>
                <w:rFonts w:ascii="Arial" w:hAnsi="Arial" w:cs="Arial"/>
                <w:sz w:val="24"/>
                <w:szCs w:val="24"/>
              </w:rPr>
              <w:t xml:space="preserve">Z toho dôvodu nie je ohrozenie NL obyvateľstva </w:t>
            </w:r>
            <w:r>
              <w:rPr>
                <w:rFonts w:ascii="Arial" w:hAnsi="Arial" w:cs="Arial"/>
                <w:sz w:val="24"/>
                <w:szCs w:val="24"/>
              </w:rPr>
              <w:t>vyplývajúce z umiestnenia nebezpečných látok vo výrobných a priemyselných objektoch na území katastra obce Horné Dubové.</w:t>
            </w:r>
          </w:p>
          <w:p w:rsidR="00E764A4" w:rsidRPr="00EF7887" w:rsidRDefault="00E764A4" w:rsidP="00EF7887">
            <w:pPr>
              <w:pStyle w:val="Bezriadkovania"/>
              <w:rPr>
                <w:rFonts w:ascii="Arial" w:hAnsi="Arial" w:cs="Arial"/>
                <w:b/>
                <w:bCs/>
                <w:sz w:val="24"/>
                <w:szCs w:val="24"/>
              </w:rPr>
            </w:pPr>
            <w:r w:rsidRPr="00EF7887">
              <w:rPr>
                <w:rFonts w:ascii="Arial" w:hAnsi="Arial" w:cs="Arial"/>
                <w:b/>
                <w:sz w:val="24"/>
                <w:szCs w:val="24"/>
              </w:rPr>
              <w:t>3</w:t>
            </w:r>
            <w:r w:rsidR="00EF7887" w:rsidRPr="00EF7887">
              <w:rPr>
                <w:rFonts w:ascii="Arial" w:hAnsi="Arial" w:cs="Arial"/>
                <w:b/>
                <w:sz w:val="24"/>
                <w:szCs w:val="24"/>
              </w:rPr>
              <w:t>.</w:t>
            </w:r>
            <w:r w:rsidRPr="00EF7887">
              <w:rPr>
                <w:rFonts w:ascii="Arial" w:hAnsi="Arial" w:cs="Arial"/>
                <w:b/>
                <w:sz w:val="24"/>
                <w:szCs w:val="24"/>
              </w:rPr>
              <w:t xml:space="preserve"> Oblasti možného ohrozenia spojené s únikom nebezpečných látok pri prepravách</w:t>
            </w:r>
          </w:p>
          <w:p w:rsidR="00C41A73" w:rsidRDefault="00C41A73" w:rsidP="00C41A73">
            <w:pPr>
              <w:jc w:val="both"/>
              <w:rPr>
                <w:rFonts w:ascii="Arial" w:hAnsi="Arial" w:cs="Arial"/>
                <w:bCs/>
                <w:sz w:val="24"/>
                <w:szCs w:val="24"/>
              </w:rPr>
            </w:pPr>
          </w:p>
          <w:p w:rsidR="00C41A73" w:rsidRPr="00197453" w:rsidRDefault="00C41A73" w:rsidP="00C41A73">
            <w:pPr>
              <w:jc w:val="both"/>
              <w:rPr>
                <w:rFonts w:ascii="Arial" w:hAnsi="Arial" w:cs="Arial"/>
                <w:bCs/>
                <w:sz w:val="24"/>
                <w:szCs w:val="24"/>
              </w:rPr>
            </w:pPr>
            <w:r>
              <w:rPr>
                <w:rFonts w:ascii="Arial" w:hAnsi="Arial" w:cs="Arial"/>
                <w:bCs/>
                <w:sz w:val="24"/>
                <w:szCs w:val="24"/>
              </w:rPr>
              <w:t xml:space="preserve">Územným obvodom prechádza z východu na severozápad v smere </w:t>
            </w:r>
            <w:proofErr w:type="spellStart"/>
            <w:r>
              <w:rPr>
                <w:rFonts w:ascii="Arial" w:hAnsi="Arial" w:cs="Arial"/>
                <w:bCs/>
                <w:sz w:val="24"/>
                <w:szCs w:val="24"/>
              </w:rPr>
              <w:t>Šulekovo</w:t>
            </w:r>
            <w:proofErr w:type="spellEnd"/>
            <w:r>
              <w:rPr>
                <w:rFonts w:ascii="Arial" w:hAnsi="Arial" w:cs="Arial"/>
                <w:bCs/>
                <w:sz w:val="24"/>
                <w:szCs w:val="24"/>
              </w:rPr>
              <w:t xml:space="preserve"> – Bučany potrubie ropovodu „Družba“ cez prečerpávaciu stanicu č. 5 Bučany a kataster obcí Trnava, Šelpice, Zvončín, Biely kostol, Ružindol, Cífer a Pác do Slovnaftu a.s. Bratislava. Tranzitne ropovod „Družba“ prechádza cez katastre obcí Malženice, Jaslovské Bohunice, Dolné Dubové, </w:t>
            </w:r>
            <w:r w:rsidRPr="00197453">
              <w:rPr>
                <w:rFonts w:ascii="Arial" w:hAnsi="Arial" w:cs="Arial"/>
                <w:b/>
                <w:sz w:val="24"/>
                <w:szCs w:val="24"/>
              </w:rPr>
              <w:t>Horné Dubové</w:t>
            </w:r>
            <w:r>
              <w:rPr>
                <w:rFonts w:ascii="Arial" w:hAnsi="Arial" w:cs="Arial"/>
                <w:b/>
                <w:sz w:val="24"/>
                <w:szCs w:val="24"/>
              </w:rPr>
              <w:t xml:space="preserve"> </w:t>
            </w:r>
            <w:r w:rsidRPr="00197453">
              <w:rPr>
                <w:rFonts w:ascii="Arial" w:hAnsi="Arial" w:cs="Arial"/>
                <w:bCs/>
                <w:sz w:val="24"/>
                <w:szCs w:val="24"/>
              </w:rPr>
              <w:t>do Českej republiky.</w:t>
            </w:r>
          </w:p>
          <w:p w:rsidR="00C41A73" w:rsidRDefault="00C41A73" w:rsidP="00C41A73">
            <w:pPr>
              <w:jc w:val="both"/>
              <w:rPr>
                <w:rFonts w:ascii="Arial" w:hAnsi="Arial" w:cs="Arial"/>
                <w:bCs/>
                <w:sz w:val="24"/>
                <w:szCs w:val="24"/>
              </w:rPr>
            </w:pPr>
            <w:r>
              <w:rPr>
                <w:rFonts w:ascii="Arial" w:hAnsi="Arial" w:cs="Arial"/>
                <w:bCs/>
                <w:sz w:val="24"/>
                <w:szCs w:val="24"/>
              </w:rPr>
              <w:t xml:space="preserve">Územím okresu Trnava prechádza medzinárodný plynovod cez katastre obcí </w:t>
            </w:r>
            <w:r>
              <w:rPr>
                <w:rFonts w:ascii="Arial" w:hAnsi="Arial" w:cs="Arial"/>
                <w:bCs/>
                <w:sz w:val="24"/>
                <w:szCs w:val="24"/>
              </w:rPr>
              <w:lastRenderedPageBreak/>
              <w:t xml:space="preserve">Malženice, J. Bohunice, Dolné Dubové, </w:t>
            </w:r>
            <w:r w:rsidRPr="00197453">
              <w:rPr>
                <w:rFonts w:ascii="Arial" w:hAnsi="Arial" w:cs="Arial"/>
                <w:b/>
                <w:sz w:val="24"/>
                <w:szCs w:val="24"/>
              </w:rPr>
              <w:t>Horné Dubové</w:t>
            </w:r>
            <w:r>
              <w:rPr>
                <w:rFonts w:ascii="Arial" w:hAnsi="Arial" w:cs="Arial"/>
                <w:bCs/>
                <w:sz w:val="24"/>
                <w:szCs w:val="24"/>
              </w:rPr>
              <w:t>, Horná Krupá, Trstín.</w:t>
            </w:r>
          </w:p>
          <w:p w:rsidR="00C41A73" w:rsidRPr="00A30DC2" w:rsidRDefault="00C41A73" w:rsidP="00C41A73">
            <w:pPr>
              <w:jc w:val="both"/>
              <w:rPr>
                <w:rFonts w:ascii="Arial" w:hAnsi="Arial" w:cs="Arial"/>
                <w:bCs/>
                <w:sz w:val="24"/>
                <w:szCs w:val="24"/>
              </w:rPr>
            </w:pPr>
            <w:r>
              <w:rPr>
                <w:rFonts w:ascii="Arial" w:hAnsi="Arial" w:cs="Arial"/>
                <w:bCs/>
                <w:sz w:val="24"/>
                <w:szCs w:val="24"/>
              </w:rPr>
              <w:t xml:space="preserve">Cez kataster obce </w:t>
            </w:r>
            <w:r>
              <w:rPr>
                <w:rFonts w:ascii="Arial" w:hAnsi="Arial" w:cs="Arial"/>
                <w:sz w:val="24"/>
                <w:szCs w:val="24"/>
              </w:rPr>
              <w:t>Horné Dubové</w:t>
            </w:r>
            <w:r>
              <w:rPr>
                <w:rFonts w:ascii="Arial" w:hAnsi="Arial" w:cs="Arial"/>
                <w:bCs/>
                <w:sz w:val="24"/>
                <w:szCs w:val="24"/>
              </w:rPr>
              <w:t xml:space="preserve"> neprechádza železnica. Môže dôjsť k</w:t>
            </w:r>
            <w:r w:rsidRPr="00A30DC2">
              <w:rPr>
                <w:rFonts w:ascii="Arial" w:hAnsi="Arial" w:cs="Arial"/>
                <w:bCs/>
                <w:sz w:val="24"/>
                <w:szCs w:val="24"/>
              </w:rPr>
              <w:t xml:space="preserve"> úniku nebez</w:t>
            </w:r>
            <w:r>
              <w:rPr>
                <w:rFonts w:ascii="Arial" w:hAnsi="Arial" w:cs="Arial"/>
                <w:bCs/>
                <w:sz w:val="24"/>
                <w:szCs w:val="24"/>
              </w:rPr>
              <w:t>pečných látok pri cestnej</w:t>
            </w:r>
            <w:r w:rsidRPr="00A30DC2">
              <w:rPr>
                <w:rFonts w:ascii="Arial" w:hAnsi="Arial" w:cs="Arial"/>
                <w:bCs/>
                <w:sz w:val="24"/>
                <w:szCs w:val="24"/>
              </w:rPr>
              <w:t xml:space="preserve"> preprave.</w:t>
            </w:r>
            <w:r>
              <w:rPr>
                <w:rFonts w:ascii="Arial" w:hAnsi="Arial" w:cs="Arial"/>
                <w:bCs/>
                <w:sz w:val="24"/>
                <w:szCs w:val="24"/>
              </w:rPr>
              <w:t xml:space="preserve"> </w:t>
            </w:r>
          </w:p>
          <w:p w:rsidR="00B9182A" w:rsidRDefault="00B9182A" w:rsidP="00EF7887">
            <w:pPr>
              <w:pStyle w:val="Bezriadkovania"/>
              <w:rPr>
                <w:rFonts w:ascii="Arial" w:hAnsi="Arial" w:cs="Arial"/>
                <w:b/>
                <w:sz w:val="24"/>
                <w:szCs w:val="24"/>
              </w:rPr>
            </w:pPr>
            <w:r>
              <w:rPr>
                <w:rFonts w:ascii="Arial" w:hAnsi="Arial" w:cs="Arial"/>
                <w:b/>
                <w:sz w:val="24"/>
                <w:szCs w:val="24"/>
              </w:rPr>
              <w:t xml:space="preserve">4. Ohrozenie vodou </w:t>
            </w:r>
            <w:r>
              <w:rPr>
                <w:rFonts w:ascii="Arial" w:hAnsi="Arial" w:cs="Arial"/>
                <w:sz w:val="24"/>
                <w:szCs w:val="24"/>
              </w:rPr>
              <w:t>–</w:t>
            </w:r>
            <w:r w:rsidRPr="00551088">
              <w:rPr>
                <w:rFonts w:ascii="Arial" w:hAnsi="Arial" w:cs="Arial"/>
                <w:sz w:val="24"/>
                <w:szCs w:val="24"/>
              </w:rPr>
              <w:t xml:space="preserve"> </w:t>
            </w:r>
            <w:r>
              <w:rPr>
                <w:rFonts w:ascii="Arial" w:hAnsi="Arial" w:cs="Arial"/>
                <w:sz w:val="24"/>
                <w:szCs w:val="24"/>
              </w:rPr>
              <w:t xml:space="preserve">v obci môže dôjsť k prívalovým dažďom, víchrici, krupobitiu. Kataster obce </w:t>
            </w:r>
            <w:r w:rsidR="00C41A73">
              <w:rPr>
                <w:rFonts w:ascii="Arial" w:hAnsi="Arial" w:cs="Arial"/>
                <w:sz w:val="24"/>
                <w:szCs w:val="24"/>
              </w:rPr>
              <w:t>Horné Dubové</w:t>
            </w:r>
            <w:r>
              <w:rPr>
                <w:rFonts w:ascii="Arial" w:hAnsi="Arial" w:cs="Arial"/>
                <w:sz w:val="24"/>
                <w:szCs w:val="24"/>
              </w:rPr>
              <w:t xml:space="preserve"> nie je ohrozený prívalovou vlnou z havárie vodnej stavby</w:t>
            </w:r>
            <w:r w:rsidR="00C41A73">
              <w:rPr>
                <w:rFonts w:ascii="Arial" w:hAnsi="Arial" w:cs="Arial"/>
                <w:sz w:val="24"/>
                <w:szCs w:val="24"/>
              </w:rPr>
              <w:t>.</w:t>
            </w:r>
            <w:r w:rsidR="00E764A4" w:rsidRPr="00EF7887">
              <w:rPr>
                <w:rFonts w:ascii="Arial" w:eastAsia="Times New Roman" w:hAnsi="Arial" w:cs="Arial"/>
                <w:sz w:val="24"/>
                <w:szCs w:val="24"/>
                <w:lang w:eastAsia="sk-SK"/>
              </w:rPr>
              <w:br/>
            </w:r>
          </w:p>
          <w:p w:rsidR="00B9182A" w:rsidRPr="00B9182A" w:rsidRDefault="00B9182A" w:rsidP="00B9182A">
            <w:pPr>
              <w:pStyle w:val="Odsekzoznamu"/>
              <w:numPr>
                <w:ilvl w:val="0"/>
                <w:numId w:val="11"/>
              </w:numPr>
              <w:ind w:left="0" w:firstLine="0"/>
              <w:jc w:val="both"/>
              <w:rPr>
                <w:rFonts w:ascii="Arial" w:hAnsi="Arial" w:cs="Arial"/>
                <w:bCs/>
                <w:sz w:val="24"/>
                <w:szCs w:val="24"/>
              </w:rPr>
            </w:pPr>
            <w:r w:rsidRPr="00B9182A">
              <w:rPr>
                <w:rFonts w:ascii="Arial" w:hAnsi="Arial" w:cs="Arial"/>
                <w:b/>
                <w:bCs/>
                <w:sz w:val="24"/>
                <w:szCs w:val="24"/>
              </w:rPr>
              <w:t xml:space="preserve">Ohrozenie zemetrasením - </w:t>
            </w:r>
            <w:r w:rsidRPr="00B9182A">
              <w:rPr>
                <w:rFonts w:ascii="Arial" w:hAnsi="Arial" w:cs="Arial"/>
                <w:bCs/>
                <w:sz w:val="24"/>
                <w:szCs w:val="24"/>
              </w:rPr>
              <w:t xml:space="preserve">Územie obvodu Trnava sa nachádza v oblasti zvýšenej </w:t>
            </w:r>
            <w:proofErr w:type="spellStart"/>
            <w:r w:rsidRPr="00B9182A">
              <w:rPr>
                <w:rFonts w:ascii="Arial" w:hAnsi="Arial" w:cs="Arial"/>
                <w:bCs/>
                <w:sz w:val="24"/>
                <w:szCs w:val="24"/>
              </w:rPr>
              <w:t>seizmicity</w:t>
            </w:r>
            <w:proofErr w:type="spellEnd"/>
            <w:r w:rsidRPr="00B9182A">
              <w:rPr>
                <w:rFonts w:ascii="Arial" w:hAnsi="Arial" w:cs="Arial"/>
                <w:bCs/>
                <w:sz w:val="24"/>
                <w:szCs w:val="24"/>
              </w:rPr>
              <w:t xml:space="preserve"> s epicentrom  Dobrá Voda. </w:t>
            </w:r>
          </w:p>
          <w:p w:rsidR="00B9182A" w:rsidRDefault="00B9182A" w:rsidP="00EF7887">
            <w:pPr>
              <w:pStyle w:val="Bezriadkovania"/>
              <w:rPr>
                <w:rFonts w:ascii="Arial" w:hAnsi="Arial" w:cs="Arial"/>
                <w:b/>
                <w:sz w:val="24"/>
                <w:szCs w:val="24"/>
              </w:rPr>
            </w:pPr>
          </w:p>
          <w:p w:rsidR="00C41A73" w:rsidRDefault="00C41A73" w:rsidP="00EF7887">
            <w:pPr>
              <w:pStyle w:val="Bezriadkovania"/>
              <w:rPr>
                <w:rFonts w:ascii="Arial" w:hAnsi="Arial" w:cs="Arial"/>
                <w:sz w:val="24"/>
                <w:szCs w:val="24"/>
              </w:rPr>
            </w:pPr>
          </w:p>
          <w:p w:rsidR="0053458E" w:rsidRPr="00B9182A" w:rsidRDefault="00B9182A" w:rsidP="00EF7887">
            <w:pPr>
              <w:pStyle w:val="Bezriadkovania"/>
              <w:rPr>
                <w:rFonts w:ascii="Arial" w:hAnsi="Arial" w:cs="Arial"/>
                <w:sz w:val="24"/>
                <w:szCs w:val="24"/>
              </w:rPr>
            </w:pPr>
            <w:r w:rsidRPr="00B9182A">
              <w:rPr>
                <w:rFonts w:ascii="Arial" w:hAnsi="Arial" w:cs="Arial"/>
                <w:sz w:val="24"/>
                <w:szCs w:val="24"/>
              </w:rPr>
              <w:t xml:space="preserve">ORGANIZAČNÁ ŠTRUKTÚRA ŠTÁBU A ODBORNÝCH JEDNOTIEK CO OBCE </w:t>
            </w:r>
            <w:r w:rsidR="00C41A73">
              <w:rPr>
                <w:rFonts w:ascii="Arial" w:eastAsia="Times New Roman" w:hAnsi="Arial" w:cs="Arial"/>
                <w:bCs/>
                <w:sz w:val="24"/>
                <w:szCs w:val="24"/>
                <w:lang w:eastAsia="sk-SK"/>
              </w:rPr>
              <w:t>HORNÉ DUBOVÉ</w:t>
            </w:r>
            <w:r w:rsidR="00C41A73" w:rsidRPr="00EF7887">
              <w:rPr>
                <w:rFonts w:ascii="Arial" w:eastAsia="Times New Roman" w:hAnsi="Arial" w:cs="Arial"/>
                <w:bCs/>
                <w:sz w:val="24"/>
                <w:szCs w:val="24"/>
                <w:lang w:eastAsia="sk-SK"/>
              </w:rPr>
              <w:t> </w:t>
            </w:r>
          </w:p>
          <w:p w:rsidR="0053458E" w:rsidRDefault="0053458E" w:rsidP="00EF7887">
            <w:pPr>
              <w:pStyle w:val="Bezriadkovania"/>
              <w:rPr>
                <w:rFonts w:ascii="Arial" w:eastAsia="Times New Roman" w:hAnsi="Arial" w:cs="Arial"/>
                <w:sz w:val="24"/>
                <w:szCs w:val="24"/>
                <w:lang w:eastAsia="sk-SK"/>
              </w:rPr>
            </w:pPr>
          </w:p>
          <w:p w:rsidR="00CC1AF3" w:rsidRDefault="00E764A4" w:rsidP="00EF7887">
            <w:pPr>
              <w:pStyle w:val="Bezriadkovania"/>
              <w:rPr>
                <w:rFonts w:ascii="Arial" w:eastAsia="Times New Roman" w:hAnsi="Arial" w:cs="Arial"/>
                <w:sz w:val="24"/>
                <w:szCs w:val="24"/>
                <w:lang w:eastAsia="sk-SK"/>
              </w:rPr>
            </w:pPr>
            <w:r w:rsidRPr="00EF7887">
              <w:rPr>
                <w:rFonts w:ascii="Arial" w:eastAsia="Times New Roman" w:hAnsi="Arial" w:cs="Arial"/>
                <w:sz w:val="24"/>
                <w:szCs w:val="24"/>
                <w:lang w:eastAsia="sk-SK"/>
              </w:rPr>
              <w:t>V súlade s vyhláškou Ministerstva vnútra Slovenskej republiky č. 523/2006 o podrobnostiach na zabezpečenie záchranných prác a organizovania jednotiek civilnej ochrany má</w:t>
            </w:r>
            <w:r w:rsidR="00540106">
              <w:rPr>
                <w:rFonts w:ascii="Arial" w:eastAsia="Times New Roman" w:hAnsi="Arial" w:cs="Arial"/>
                <w:sz w:val="24"/>
                <w:szCs w:val="24"/>
                <w:lang w:eastAsia="sk-SK"/>
              </w:rPr>
              <w:t xml:space="preserve"> obec </w:t>
            </w:r>
            <w:r w:rsidR="00C41A73">
              <w:rPr>
                <w:rFonts w:ascii="Arial" w:hAnsi="Arial" w:cs="Arial"/>
                <w:sz w:val="24"/>
                <w:szCs w:val="24"/>
              </w:rPr>
              <w:t>Horné Dubové</w:t>
            </w:r>
            <w:r w:rsidRPr="00EF7887">
              <w:rPr>
                <w:rFonts w:ascii="Arial" w:eastAsia="Times New Roman" w:hAnsi="Arial" w:cs="Arial"/>
                <w:sz w:val="24"/>
                <w:szCs w:val="24"/>
                <w:lang w:eastAsia="sk-SK"/>
              </w:rPr>
              <w:t xml:space="preserve"> pre potreby obce vytvorenú organizačnú štruktúru jednotiek civilnej ochrany</w:t>
            </w:r>
            <w:r w:rsidR="00CC1AF3">
              <w:rPr>
                <w:rFonts w:ascii="Arial" w:eastAsia="Times New Roman" w:hAnsi="Arial" w:cs="Arial"/>
                <w:sz w:val="24"/>
                <w:szCs w:val="24"/>
                <w:lang w:eastAsia="sk-SK"/>
              </w:rPr>
              <w:t xml:space="preserve">. </w:t>
            </w:r>
          </w:p>
          <w:p w:rsidR="00CC1AF3" w:rsidRDefault="00CC1AF3" w:rsidP="00EF7887">
            <w:pPr>
              <w:pStyle w:val="Bezriadkovania"/>
              <w:rPr>
                <w:rFonts w:ascii="Arial" w:eastAsia="Times New Roman" w:hAnsi="Arial" w:cs="Arial"/>
                <w:sz w:val="24"/>
                <w:szCs w:val="24"/>
                <w:lang w:eastAsia="sk-SK"/>
              </w:rPr>
            </w:pPr>
          </w:p>
          <w:p w:rsidR="00B92D8D" w:rsidRPr="00EF7887" w:rsidRDefault="00CC1AF3" w:rsidP="00EF7887">
            <w:pPr>
              <w:pStyle w:val="Bezriadkovania"/>
              <w:rPr>
                <w:rFonts w:ascii="Arial" w:eastAsia="Times New Roman" w:hAnsi="Arial" w:cs="Arial"/>
                <w:bCs/>
                <w:sz w:val="24"/>
                <w:szCs w:val="24"/>
                <w:lang w:eastAsia="sk-SK"/>
              </w:rPr>
            </w:pPr>
            <w:r>
              <w:rPr>
                <w:rFonts w:ascii="Arial" w:eastAsia="Times New Roman" w:hAnsi="Arial" w:cs="Arial"/>
                <w:sz w:val="24"/>
                <w:szCs w:val="24"/>
                <w:lang w:eastAsia="sk-SK"/>
              </w:rPr>
              <w:t>Vedúc</w:t>
            </w:r>
            <w:r w:rsidR="00C41A73">
              <w:rPr>
                <w:rFonts w:ascii="Arial" w:eastAsia="Times New Roman" w:hAnsi="Arial" w:cs="Arial"/>
                <w:sz w:val="24"/>
                <w:szCs w:val="24"/>
                <w:lang w:eastAsia="sk-SK"/>
              </w:rPr>
              <w:t>im</w:t>
            </w:r>
            <w:r>
              <w:rPr>
                <w:rFonts w:ascii="Arial" w:eastAsia="Times New Roman" w:hAnsi="Arial" w:cs="Arial"/>
                <w:sz w:val="24"/>
                <w:szCs w:val="24"/>
                <w:lang w:eastAsia="sk-SK"/>
              </w:rPr>
              <w:t xml:space="preserve"> štábu civilnej ochrany (krízového štábu) je starosta obce. Zloženie jednotiek civilnej ochrany obce je uložené v dokumentácii civilnej ochrany obce.</w:t>
            </w:r>
            <w:r w:rsidR="00E764A4" w:rsidRPr="00EF7887">
              <w:rPr>
                <w:rFonts w:ascii="Arial" w:eastAsia="Times New Roman" w:hAnsi="Arial" w:cs="Arial"/>
                <w:sz w:val="24"/>
                <w:szCs w:val="24"/>
                <w:lang w:eastAsia="sk-SK"/>
              </w:rPr>
              <w:br/>
            </w:r>
            <w:r w:rsidR="00E764A4" w:rsidRPr="00EF7887">
              <w:rPr>
                <w:rFonts w:ascii="Arial" w:eastAsia="Times New Roman" w:hAnsi="Arial" w:cs="Arial"/>
                <w:sz w:val="24"/>
                <w:szCs w:val="24"/>
                <w:lang w:eastAsia="sk-SK"/>
              </w:rPr>
              <w:br/>
            </w:r>
          </w:p>
          <w:p w:rsidR="00E764A4" w:rsidRPr="00EF7887" w:rsidRDefault="0053458E" w:rsidP="00EC792F">
            <w:pPr>
              <w:pStyle w:val="Bezriadkovania"/>
              <w:rPr>
                <w:rFonts w:ascii="Arial" w:eastAsia="Times New Roman" w:hAnsi="Arial" w:cs="Arial"/>
                <w:sz w:val="24"/>
                <w:szCs w:val="24"/>
                <w:lang w:eastAsia="sk-SK"/>
              </w:rPr>
            </w:pPr>
            <w:r w:rsidRPr="00EF7887">
              <w:rPr>
                <w:rFonts w:ascii="Arial" w:eastAsia="Times New Roman" w:hAnsi="Arial" w:cs="Arial"/>
                <w:bCs/>
                <w:sz w:val="24"/>
                <w:szCs w:val="24"/>
                <w:lang w:eastAsia="sk-SK"/>
              </w:rPr>
              <w:t>INFORMÁCIE</w:t>
            </w:r>
            <w:r w:rsidR="00EC792F">
              <w:rPr>
                <w:rFonts w:ascii="Arial" w:eastAsia="Times New Roman" w:hAnsi="Arial" w:cs="Arial"/>
                <w:bCs/>
                <w:sz w:val="24"/>
                <w:szCs w:val="24"/>
                <w:lang w:eastAsia="sk-SK"/>
              </w:rPr>
              <w:t xml:space="preserve"> </w:t>
            </w:r>
            <w:r>
              <w:rPr>
                <w:rFonts w:ascii="Arial" w:eastAsia="Times New Roman" w:hAnsi="Arial" w:cs="Arial"/>
                <w:bCs/>
                <w:sz w:val="24"/>
                <w:szCs w:val="24"/>
                <w:lang w:eastAsia="sk-SK"/>
              </w:rPr>
              <w:t>PRE PRÍPAD MIMORIADNEJ UDALOSTI</w:t>
            </w:r>
            <w:r w:rsidR="00E764A4" w:rsidRPr="00EF7887">
              <w:rPr>
                <w:rFonts w:ascii="Arial" w:eastAsia="Times New Roman" w:hAnsi="Arial" w:cs="Arial"/>
                <w:sz w:val="24"/>
                <w:szCs w:val="24"/>
                <w:lang w:eastAsia="sk-SK"/>
              </w:rPr>
              <w:br/>
            </w:r>
            <w:r w:rsidR="00E764A4" w:rsidRPr="00EF7887">
              <w:rPr>
                <w:rFonts w:ascii="Arial" w:eastAsia="Times New Roman" w:hAnsi="Arial" w:cs="Arial"/>
                <w:bCs/>
                <w:sz w:val="24"/>
                <w:szCs w:val="24"/>
                <w:lang w:eastAsia="sk-SK"/>
              </w:rPr>
              <w:br/>
            </w:r>
            <w:r w:rsidR="00E764A4" w:rsidRPr="00DC13CE">
              <w:rPr>
                <w:rFonts w:ascii="Arial" w:eastAsia="Times New Roman" w:hAnsi="Arial" w:cs="Arial"/>
                <w:b/>
                <w:bCs/>
                <w:sz w:val="24"/>
                <w:szCs w:val="24"/>
                <w:lang w:eastAsia="sk-SK"/>
              </w:rPr>
              <w:t>1.</w:t>
            </w:r>
            <w:r w:rsidR="00E764A4" w:rsidRPr="00B92D8D">
              <w:rPr>
                <w:rFonts w:ascii="Arial" w:eastAsia="Times New Roman" w:hAnsi="Arial" w:cs="Arial"/>
                <w:b/>
                <w:bCs/>
                <w:sz w:val="24"/>
                <w:szCs w:val="24"/>
                <w:lang w:eastAsia="sk-SK"/>
              </w:rPr>
              <w:t> Varovný signál </w:t>
            </w:r>
            <w:r w:rsidR="00E764A4" w:rsidRPr="00B92D8D">
              <w:rPr>
                <w:rFonts w:ascii="Arial" w:eastAsia="Times New Roman" w:hAnsi="Arial" w:cs="Arial"/>
                <w:b/>
                <w:sz w:val="24"/>
                <w:szCs w:val="24"/>
                <w:lang w:eastAsia="sk-SK"/>
              </w:rPr>
              <w:t>  </w:t>
            </w:r>
            <w:r w:rsidR="00E764A4" w:rsidRPr="00B92D8D">
              <w:rPr>
                <w:rFonts w:ascii="Arial" w:eastAsia="Times New Roman" w:hAnsi="Arial" w:cs="Arial"/>
                <w:b/>
                <w:bCs/>
                <w:sz w:val="24"/>
                <w:szCs w:val="24"/>
                <w:lang w:eastAsia="sk-SK"/>
              </w:rPr>
              <w:t>VŠEOBECNÉ OHROZENIE</w:t>
            </w:r>
            <w:r w:rsidR="00E764A4" w:rsidRPr="00EF7887">
              <w:rPr>
                <w:rFonts w:ascii="Arial" w:eastAsia="Times New Roman" w:hAnsi="Arial" w:cs="Arial"/>
                <w:bCs/>
                <w:sz w:val="24"/>
                <w:szCs w:val="24"/>
                <w:lang w:eastAsia="sk-SK"/>
              </w:rPr>
              <w:t> </w:t>
            </w:r>
            <w:r w:rsidR="00E764A4" w:rsidRPr="00EF7887">
              <w:rPr>
                <w:rFonts w:ascii="Arial" w:eastAsia="Times New Roman" w:hAnsi="Arial" w:cs="Arial"/>
                <w:sz w:val="24"/>
                <w:szCs w:val="24"/>
                <w:lang w:eastAsia="sk-SK"/>
              </w:rPr>
              <w:t>- dvojminútový kolísavý tón sirén pri ohrození alebo pri vzniku mimoriadnej udalosti, ako aj pri možnosti rozšírenia následkov mimoriadnej udalosti. Následne je doplnený hovorenou informáciou prostredníctvom hromadných informačných prostriedkov (rozhlas, televízia, miestny rozhlas).</w:t>
            </w:r>
            <w:r w:rsidR="00E764A4" w:rsidRPr="00EF7887">
              <w:rPr>
                <w:rFonts w:ascii="Arial" w:eastAsia="Times New Roman" w:hAnsi="Arial" w:cs="Arial"/>
                <w:sz w:val="24"/>
                <w:szCs w:val="24"/>
                <w:lang w:eastAsia="sk-SK"/>
              </w:rPr>
              <w:br/>
            </w:r>
            <w:r w:rsidR="00E764A4" w:rsidRPr="00EF7887">
              <w:rPr>
                <w:rFonts w:ascii="Arial" w:eastAsia="Times New Roman" w:hAnsi="Arial" w:cs="Arial"/>
                <w:bCs/>
                <w:sz w:val="24"/>
                <w:szCs w:val="24"/>
                <w:lang w:eastAsia="sk-SK"/>
              </w:rPr>
              <w:br/>
            </w:r>
            <w:r w:rsidR="00E764A4" w:rsidRPr="00B92D8D">
              <w:rPr>
                <w:rFonts w:ascii="Arial" w:eastAsia="Times New Roman" w:hAnsi="Arial" w:cs="Arial"/>
                <w:b/>
                <w:bCs/>
                <w:sz w:val="24"/>
                <w:szCs w:val="24"/>
                <w:lang w:eastAsia="sk-SK"/>
              </w:rPr>
              <w:t>2. Pokyn k ukrytiu</w:t>
            </w:r>
            <w:r w:rsidR="00E764A4" w:rsidRPr="00EF7887">
              <w:rPr>
                <w:rFonts w:ascii="Arial" w:eastAsia="Times New Roman" w:hAnsi="Arial" w:cs="Arial"/>
                <w:bCs/>
                <w:sz w:val="24"/>
                <w:szCs w:val="24"/>
                <w:lang w:eastAsia="sk-SK"/>
              </w:rPr>
              <w:t>: </w:t>
            </w:r>
          </w:p>
          <w:p w:rsidR="00E764A4" w:rsidRPr="00E764A4" w:rsidRDefault="00E764A4" w:rsidP="00E764A4">
            <w:pPr>
              <w:numPr>
                <w:ilvl w:val="0"/>
                <w:numId w:val="1"/>
              </w:numPr>
              <w:spacing w:before="100" w:beforeAutospacing="1" w:after="100" w:afterAutospacing="1"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 xml:space="preserve">opustite otvorený priestor a ukryte sa v </w:t>
            </w:r>
            <w:r w:rsidR="00BE7728">
              <w:rPr>
                <w:rFonts w:ascii="Arial" w:eastAsia="Times New Roman" w:hAnsi="Arial" w:cs="Arial"/>
                <w:sz w:val="24"/>
                <w:szCs w:val="24"/>
                <w:lang w:eastAsia="sk-SK"/>
              </w:rPr>
              <w:t>budove</w:t>
            </w:r>
            <w:r w:rsidRPr="00E764A4">
              <w:rPr>
                <w:rFonts w:ascii="Arial" w:eastAsia="Times New Roman" w:hAnsi="Arial" w:cs="Arial"/>
                <w:sz w:val="24"/>
                <w:szCs w:val="24"/>
                <w:lang w:eastAsia="sk-SK"/>
              </w:rPr>
              <w:t>,</w:t>
            </w:r>
          </w:p>
          <w:p w:rsidR="00E764A4" w:rsidRPr="00E764A4" w:rsidRDefault="00E764A4" w:rsidP="00E764A4">
            <w:pPr>
              <w:numPr>
                <w:ilvl w:val="0"/>
                <w:numId w:val="1"/>
              </w:numPr>
              <w:spacing w:before="100" w:beforeAutospacing="1" w:after="100" w:afterAutospacing="1"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zatvorte všetky okná a dvere,</w:t>
            </w:r>
          </w:p>
          <w:p w:rsidR="00E764A4" w:rsidRPr="00E764A4" w:rsidRDefault="00E764A4" w:rsidP="00E764A4">
            <w:pPr>
              <w:numPr>
                <w:ilvl w:val="0"/>
                <w:numId w:val="1"/>
              </w:numPr>
              <w:spacing w:before="100" w:beforeAutospacing="1" w:after="100" w:afterAutospacing="1"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vypnite zariadenia na spaľovanie fosílnych palív,</w:t>
            </w:r>
          </w:p>
          <w:p w:rsidR="00E764A4" w:rsidRPr="00E764A4" w:rsidRDefault="00E764A4" w:rsidP="00E764A4">
            <w:pPr>
              <w:numPr>
                <w:ilvl w:val="0"/>
                <w:numId w:val="1"/>
              </w:numPr>
              <w:spacing w:before="100" w:beforeAutospacing="1" w:after="100" w:afterAutospacing="1"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vyčkajte na ďalšie upresňujúce pokyny prostredníctvom mimoriadneho rozhlasového alebo televízneho vysielania,</w:t>
            </w:r>
          </w:p>
          <w:p w:rsidR="00E764A4" w:rsidRDefault="00E764A4" w:rsidP="00E764A4">
            <w:pPr>
              <w:numPr>
                <w:ilvl w:val="0"/>
                <w:numId w:val="1"/>
              </w:numPr>
              <w:spacing w:before="100" w:beforeAutospacing="1" w:after="100" w:afterAutospacing="1" w:line="240" w:lineRule="auto"/>
              <w:rPr>
                <w:rFonts w:ascii="Arial" w:eastAsia="Times New Roman" w:hAnsi="Arial" w:cs="Arial"/>
                <w:sz w:val="24"/>
                <w:szCs w:val="24"/>
                <w:lang w:eastAsia="sk-SK"/>
              </w:rPr>
            </w:pPr>
            <w:r w:rsidRPr="00E764A4">
              <w:rPr>
                <w:rFonts w:ascii="Arial" w:eastAsia="Times New Roman" w:hAnsi="Arial" w:cs="Arial"/>
                <w:sz w:val="24"/>
                <w:szCs w:val="24"/>
                <w:lang w:eastAsia="sk-SK"/>
              </w:rPr>
              <w:t>nepoužívajte telefóny verejnej telefónnej siete s výnimkou nutnosti privolania rýchlej záchrannej služby alebo služby prvej pomoci.</w:t>
            </w:r>
          </w:p>
          <w:p w:rsidR="00BE7728" w:rsidRPr="00BE7728" w:rsidRDefault="00BE7728" w:rsidP="00BE7728">
            <w:pPr>
              <w:pStyle w:val="Bezriadkovania"/>
              <w:jc w:val="both"/>
              <w:rPr>
                <w:rFonts w:ascii="Arial" w:hAnsi="Arial" w:cs="Arial"/>
                <w:sz w:val="24"/>
                <w:szCs w:val="24"/>
              </w:rPr>
            </w:pPr>
            <w:r w:rsidRPr="00BE7728">
              <w:rPr>
                <w:rFonts w:ascii="Arial" w:hAnsi="Arial" w:cs="Arial"/>
                <w:sz w:val="24"/>
                <w:szCs w:val="24"/>
              </w:rPr>
              <w:t xml:space="preserve">Na území obce </w:t>
            </w:r>
            <w:r w:rsidR="00C41A73">
              <w:rPr>
                <w:rFonts w:ascii="Arial" w:hAnsi="Arial" w:cs="Arial"/>
                <w:sz w:val="24"/>
                <w:szCs w:val="24"/>
              </w:rPr>
              <w:t>Horné Dubové</w:t>
            </w:r>
            <w:r w:rsidRPr="00BE7728">
              <w:rPr>
                <w:rFonts w:ascii="Arial" w:hAnsi="Arial" w:cs="Arial"/>
                <w:sz w:val="24"/>
                <w:szCs w:val="24"/>
              </w:rPr>
              <w:t xml:space="preserve"> nie sú evidované </w:t>
            </w:r>
            <w:r w:rsidRPr="00BE7728">
              <w:rPr>
                <w:rFonts w:ascii="Arial" w:hAnsi="Arial" w:cs="Arial"/>
                <w:b/>
                <w:sz w:val="24"/>
                <w:szCs w:val="24"/>
              </w:rPr>
              <w:t>odolné</w:t>
            </w:r>
            <w:r w:rsidRPr="00BE7728">
              <w:rPr>
                <w:rFonts w:ascii="Arial" w:hAnsi="Arial" w:cs="Arial"/>
                <w:sz w:val="24"/>
                <w:szCs w:val="24"/>
              </w:rPr>
              <w:t xml:space="preserve"> úkryty a </w:t>
            </w:r>
            <w:r w:rsidRPr="00BE7728">
              <w:rPr>
                <w:rFonts w:ascii="Arial" w:hAnsi="Arial" w:cs="Arial"/>
                <w:b/>
                <w:sz w:val="24"/>
                <w:szCs w:val="24"/>
              </w:rPr>
              <w:t>plynotesné</w:t>
            </w:r>
            <w:r w:rsidRPr="00BE7728">
              <w:rPr>
                <w:rFonts w:ascii="Arial" w:hAnsi="Arial" w:cs="Arial"/>
                <w:sz w:val="24"/>
                <w:szCs w:val="24"/>
              </w:rPr>
              <w:t xml:space="preserve"> úkryty v stavbách podľa § 4 vyhlášky č. 532/2006 Z. z. v znení neskorších predpisov. </w:t>
            </w:r>
          </w:p>
          <w:p w:rsidR="00BE7728" w:rsidRPr="00BE7728" w:rsidRDefault="00BE7728" w:rsidP="00BE7728">
            <w:pPr>
              <w:pStyle w:val="Bezriadkovania"/>
              <w:jc w:val="both"/>
              <w:rPr>
                <w:rFonts w:ascii="Arial" w:eastAsia="Calibri" w:hAnsi="Arial" w:cs="Arial"/>
                <w:sz w:val="24"/>
                <w:szCs w:val="24"/>
                <w:lang w:eastAsia="en-US"/>
              </w:rPr>
            </w:pPr>
            <w:r w:rsidRPr="00BE7728">
              <w:rPr>
                <w:rFonts w:ascii="Arial" w:hAnsi="Arial" w:cs="Arial"/>
                <w:sz w:val="24"/>
                <w:szCs w:val="24"/>
              </w:rPr>
              <w:t xml:space="preserve">Je evidovaný jeden jednoduchý úkryt budovaný svojpomocne s kapacitou </w:t>
            </w:r>
            <w:r w:rsidR="00C41A73">
              <w:rPr>
                <w:rFonts w:ascii="Arial" w:hAnsi="Arial" w:cs="Arial"/>
                <w:sz w:val="24"/>
                <w:szCs w:val="24"/>
              </w:rPr>
              <w:t>400</w:t>
            </w:r>
            <w:r w:rsidRPr="00BE7728">
              <w:rPr>
                <w:rFonts w:ascii="Arial" w:hAnsi="Arial" w:cs="Arial"/>
                <w:sz w:val="24"/>
                <w:szCs w:val="24"/>
              </w:rPr>
              <w:t xml:space="preserve"> obyvateľov, čo postačuje na celý počet obyvateľstva v obci, </w:t>
            </w:r>
            <w:proofErr w:type="spellStart"/>
            <w:r w:rsidRPr="00BE7728">
              <w:rPr>
                <w:rFonts w:ascii="Arial" w:hAnsi="Arial" w:cs="Arial"/>
                <w:sz w:val="24"/>
                <w:szCs w:val="24"/>
              </w:rPr>
              <w:t>t.j</w:t>
            </w:r>
            <w:proofErr w:type="spellEnd"/>
            <w:r w:rsidRPr="00BE7728">
              <w:rPr>
                <w:rFonts w:ascii="Arial" w:hAnsi="Arial" w:cs="Arial"/>
                <w:sz w:val="24"/>
                <w:szCs w:val="24"/>
              </w:rPr>
              <w:t xml:space="preserve">. </w:t>
            </w:r>
            <w:r w:rsidR="00C41A73">
              <w:rPr>
                <w:rFonts w:ascii="Arial" w:hAnsi="Arial" w:cs="Arial"/>
                <w:sz w:val="24"/>
                <w:szCs w:val="24"/>
              </w:rPr>
              <w:t>371</w:t>
            </w:r>
            <w:r w:rsidRPr="00BE7728">
              <w:rPr>
                <w:rFonts w:ascii="Arial" w:hAnsi="Arial" w:cs="Arial"/>
                <w:sz w:val="24"/>
                <w:szCs w:val="24"/>
              </w:rPr>
              <w:t xml:space="preserve"> osôb. Ako JUBS je určené zariadenie - kultúrny dom na adrese </w:t>
            </w:r>
            <w:r w:rsidR="00C41A73">
              <w:rPr>
                <w:rFonts w:ascii="Arial" w:hAnsi="Arial" w:cs="Arial"/>
                <w:sz w:val="24"/>
                <w:szCs w:val="24"/>
              </w:rPr>
              <w:t>Horné Dubové 90</w:t>
            </w:r>
            <w:r w:rsidRPr="00BE7728">
              <w:rPr>
                <w:rFonts w:ascii="Arial" w:hAnsi="Arial" w:cs="Arial"/>
                <w:sz w:val="24"/>
                <w:szCs w:val="24"/>
              </w:rPr>
              <w:t>.</w:t>
            </w:r>
            <w:r w:rsidRPr="00BE7728">
              <w:rPr>
                <w:rFonts w:ascii="Arial" w:eastAsia="Calibri" w:hAnsi="Arial" w:cs="Arial"/>
                <w:sz w:val="24"/>
                <w:szCs w:val="24"/>
                <w:lang w:eastAsia="en-US"/>
              </w:rPr>
              <w:t xml:space="preserve"> </w:t>
            </w:r>
          </w:p>
          <w:p w:rsidR="00BE7728" w:rsidRDefault="00BE7728" w:rsidP="0053458E">
            <w:pPr>
              <w:spacing w:after="0" w:line="240" w:lineRule="auto"/>
              <w:rPr>
                <w:rFonts w:ascii="Arial" w:eastAsia="Times New Roman" w:hAnsi="Arial" w:cs="Arial"/>
                <w:b/>
                <w:bCs/>
                <w:sz w:val="24"/>
                <w:szCs w:val="24"/>
                <w:lang w:eastAsia="sk-SK"/>
              </w:rPr>
            </w:pPr>
          </w:p>
          <w:p w:rsidR="00B92D8D" w:rsidRDefault="00E764A4" w:rsidP="0053458E">
            <w:pPr>
              <w:spacing w:after="0" w:line="240" w:lineRule="auto"/>
              <w:rPr>
                <w:rFonts w:ascii="Arial" w:eastAsia="Times New Roman" w:hAnsi="Arial" w:cs="Arial"/>
                <w:b/>
                <w:bCs/>
                <w:color w:val="000000"/>
                <w:sz w:val="24"/>
                <w:szCs w:val="24"/>
                <w:shd w:val="clear" w:color="auto" w:fill="FFFFFF" w:themeFill="background1"/>
                <w:lang w:eastAsia="sk-SK"/>
              </w:rPr>
            </w:pPr>
            <w:r w:rsidRPr="00E764A4">
              <w:rPr>
                <w:rFonts w:ascii="Arial" w:eastAsia="Times New Roman" w:hAnsi="Arial" w:cs="Arial"/>
                <w:b/>
                <w:bCs/>
                <w:sz w:val="24"/>
                <w:szCs w:val="24"/>
                <w:lang w:eastAsia="sk-SK"/>
              </w:rPr>
              <w:lastRenderedPageBreak/>
              <w:t xml:space="preserve">3. </w:t>
            </w:r>
            <w:r w:rsidRPr="00E764A4">
              <w:rPr>
                <w:rFonts w:ascii="Arial" w:eastAsia="Times New Roman" w:hAnsi="Arial" w:cs="Arial"/>
                <w:b/>
                <w:bCs/>
                <w:color w:val="000000"/>
                <w:sz w:val="24"/>
                <w:szCs w:val="24"/>
                <w:shd w:val="clear" w:color="auto" w:fill="FFFFFF" w:themeFill="background1"/>
                <w:lang w:eastAsia="sk-SK"/>
              </w:rPr>
              <w:t xml:space="preserve"> Pokyn k evakuácii:</w:t>
            </w:r>
            <w:r w:rsidRPr="00B92D8D">
              <w:rPr>
                <w:rFonts w:ascii="Arial" w:eastAsia="Times New Roman" w:hAnsi="Arial" w:cs="Arial"/>
                <w:b/>
                <w:bCs/>
                <w:color w:val="000000"/>
                <w:sz w:val="24"/>
                <w:szCs w:val="24"/>
                <w:shd w:val="clear" w:color="auto" w:fill="FFFFFF" w:themeFill="background1"/>
                <w:lang w:eastAsia="sk-SK"/>
              </w:rPr>
              <w:t> </w:t>
            </w:r>
          </w:p>
          <w:p w:rsidR="00E764A4" w:rsidRPr="00E764A4" w:rsidRDefault="00E764A4" w:rsidP="00EC792F">
            <w:pPr>
              <w:shd w:val="clear" w:color="auto" w:fill="FFFFFF" w:themeFill="background1"/>
              <w:spacing w:after="0" w:line="240" w:lineRule="auto"/>
              <w:rPr>
                <w:rFonts w:ascii="Arial" w:eastAsia="Times New Roman" w:hAnsi="Arial" w:cs="Arial"/>
                <w:sz w:val="24"/>
                <w:szCs w:val="24"/>
                <w:lang w:eastAsia="sk-SK"/>
              </w:rPr>
            </w:pPr>
            <w:r w:rsidRPr="00E764A4">
              <w:rPr>
                <w:rFonts w:ascii="Arial" w:eastAsia="Times New Roman" w:hAnsi="Arial" w:cs="Arial"/>
                <w:color w:val="000000"/>
                <w:sz w:val="24"/>
                <w:szCs w:val="24"/>
                <w:shd w:val="clear" w:color="auto" w:fill="FFFFFF" w:themeFill="background1"/>
                <w:lang w:eastAsia="sk-SK"/>
              </w:rPr>
              <w:br/>
              <w:t>Starosta obce môže vydať pokyn k evakuácii po vyhlásení mimoriadnej situácie. Pokyn k evakuácii bude vyhlásený prostredníctvom mimoriadneho vysielania obecného rozhlasu, rozhlasových a televíznych staníc.</w:t>
            </w:r>
          </w:p>
          <w:p w:rsidR="00E764A4" w:rsidRPr="00E764A4" w:rsidRDefault="00E764A4" w:rsidP="00EC792F">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nezahajujte evakuáciu samostatne a vždy počkajte na pokyny,</w:t>
            </w:r>
          </w:p>
          <w:p w:rsidR="00E764A4" w:rsidRPr="00E764A4" w:rsidRDefault="00E764A4" w:rsidP="00EC792F">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PAMÄTAJTE - pokyn k evakuácii neznamená „utekať preč, akoby išlo o život“,</w:t>
            </w:r>
          </w:p>
          <w:p w:rsidR="00E764A4" w:rsidRPr="00E764A4" w:rsidRDefault="00E764A4" w:rsidP="00EC792F">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evakuácia zníži riziko vášho ohrozenia iba za predpokladu, ak je realizovaná s rozvahou a mimo rizikových zón,</w:t>
            </w:r>
          </w:p>
          <w:p w:rsidR="00E764A4" w:rsidRPr="00E764A4" w:rsidRDefault="00E764A4" w:rsidP="00EC792F">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evakuácia je dopredu plánovaná pre všetkých obyvateľov s trvalým bydliskom, pracoviskom alebo navštevujúcich školské zariadenia v obci,</w:t>
            </w:r>
          </w:p>
          <w:p w:rsidR="00C41A73" w:rsidRDefault="00E764A4" w:rsidP="00EC792F">
            <w:pPr>
              <w:numPr>
                <w:ilvl w:val="0"/>
                <w:numId w:val="3"/>
              </w:numPr>
              <w:shd w:val="clear" w:color="auto" w:fill="FFFFFF" w:themeFill="background1"/>
              <w:spacing w:before="100" w:beforeAutospacing="1" w:after="100" w:afterAutospacing="1" w:line="240" w:lineRule="auto"/>
              <w:jc w:val="center"/>
              <w:rPr>
                <w:rFonts w:ascii="Arial" w:eastAsia="Times New Roman" w:hAnsi="Arial" w:cs="Arial"/>
                <w:color w:val="000000"/>
                <w:sz w:val="24"/>
                <w:szCs w:val="24"/>
                <w:lang w:eastAsia="sk-SK"/>
              </w:rPr>
            </w:pPr>
            <w:r w:rsidRPr="00EC792F">
              <w:rPr>
                <w:rFonts w:ascii="Arial" w:eastAsia="Times New Roman" w:hAnsi="Arial" w:cs="Arial"/>
                <w:color w:val="000000"/>
                <w:sz w:val="24"/>
                <w:szCs w:val="24"/>
                <w:lang w:eastAsia="sk-SK"/>
              </w:rPr>
              <w:t>spôsob prepravy - autobusmi, súkromnými motorovými vozidlami.</w:t>
            </w:r>
          </w:p>
          <w:p w:rsidR="00EC792F" w:rsidRPr="00EC792F" w:rsidRDefault="00EC792F" w:rsidP="00C41A73">
            <w:pPr>
              <w:shd w:val="clear" w:color="auto" w:fill="FFFFFF" w:themeFill="background1"/>
              <w:spacing w:before="100" w:beforeAutospacing="1" w:after="100" w:afterAutospacing="1" w:line="240" w:lineRule="auto"/>
              <w:ind w:left="720"/>
              <w:rPr>
                <w:rFonts w:ascii="Arial" w:eastAsia="Times New Roman" w:hAnsi="Arial" w:cs="Arial"/>
                <w:color w:val="000000"/>
                <w:sz w:val="24"/>
                <w:szCs w:val="24"/>
                <w:lang w:eastAsia="sk-SK"/>
              </w:rPr>
            </w:pPr>
            <w:r w:rsidRPr="00623DDF">
              <w:rPr>
                <w:rFonts w:ascii="Arial" w:eastAsia="Times New Roman" w:hAnsi="Arial" w:cs="Arial"/>
                <w:noProof/>
                <w:sz w:val="24"/>
                <w:szCs w:val="24"/>
                <w:lang w:eastAsia="sk-SK"/>
              </w:rPr>
              <w:drawing>
                <wp:inline distT="0" distB="0" distL="0" distR="0" wp14:anchorId="52E4670A" wp14:editId="1F51C6DF">
                  <wp:extent cx="4058619" cy="190578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3687" cy="1917559"/>
                          </a:xfrm>
                          <a:prstGeom prst="rect">
                            <a:avLst/>
                          </a:prstGeom>
                          <a:noFill/>
                          <a:ln>
                            <a:noFill/>
                          </a:ln>
                        </pic:spPr>
                      </pic:pic>
                    </a:graphicData>
                  </a:graphic>
                </wp:inline>
              </w:drawing>
            </w:r>
          </w:p>
          <w:p w:rsidR="00E764A4" w:rsidRPr="00E764A4" w:rsidRDefault="0053458E" w:rsidP="00E764A4">
            <w:pPr>
              <w:shd w:val="clear" w:color="auto" w:fill="FFFFFF" w:themeFill="background1"/>
              <w:spacing w:after="0" w:line="240" w:lineRule="auto"/>
              <w:rPr>
                <w:rFonts w:ascii="Arial" w:eastAsia="Times New Roman" w:hAnsi="Arial" w:cs="Arial"/>
                <w:sz w:val="24"/>
                <w:szCs w:val="24"/>
                <w:lang w:eastAsia="sk-SK"/>
              </w:rPr>
            </w:pPr>
            <w:r>
              <w:rPr>
                <w:rFonts w:ascii="Arial" w:eastAsia="Times New Roman" w:hAnsi="Arial" w:cs="Arial"/>
                <w:b/>
                <w:bCs/>
                <w:color w:val="000000"/>
                <w:sz w:val="24"/>
                <w:szCs w:val="24"/>
                <w:shd w:val="clear" w:color="auto" w:fill="FFFFFF" w:themeFill="background1"/>
                <w:lang w:eastAsia="sk-SK"/>
              </w:rPr>
              <w:t>4</w:t>
            </w:r>
            <w:r w:rsidR="00E764A4" w:rsidRPr="00E764A4">
              <w:rPr>
                <w:rFonts w:ascii="Arial" w:eastAsia="Times New Roman" w:hAnsi="Arial" w:cs="Arial"/>
                <w:b/>
                <w:bCs/>
                <w:color w:val="000000"/>
                <w:sz w:val="24"/>
                <w:szCs w:val="24"/>
                <w:shd w:val="clear" w:color="auto" w:fill="FFFFFF" w:themeFill="background1"/>
                <w:lang w:eastAsia="sk-SK"/>
              </w:rPr>
              <w:t>.</w:t>
            </w:r>
            <w:r w:rsidR="00E764A4" w:rsidRPr="00B92D8D">
              <w:rPr>
                <w:rFonts w:ascii="Arial" w:eastAsia="Times New Roman" w:hAnsi="Arial" w:cs="Arial"/>
                <w:b/>
                <w:bCs/>
                <w:color w:val="000000"/>
                <w:sz w:val="24"/>
                <w:szCs w:val="24"/>
                <w:shd w:val="clear" w:color="auto" w:fill="FFFFFF" w:themeFill="background1"/>
                <w:lang w:eastAsia="sk-SK"/>
              </w:rPr>
              <w:t> </w:t>
            </w:r>
            <w:proofErr w:type="spellStart"/>
            <w:r w:rsidR="00E764A4" w:rsidRPr="00E764A4">
              <w:rPr>
                <w:rFonts w:ascii="Arial" w:eastAsia="Times New Roman" w:hAnsi="Arial" w:cs="Arial"/>
                <w:b/>
                <w:bCs/>
                <w:color w:val="000000"/>
                <w:sz w:val="24"/>
                <w:szCs w:val="24"/>
                <w:shd w:val="clear" w:color="auto" w:fill="FFFFFF" w:themeFill="background1"/>
                <w:lang w:eastAsia="sk-SK"/>
              </w:rPr>
              <w:t>Samoevakuácia</w:t>
            </w:r>
            <w:proofErr w:type="spellEnd"/>
            <w:r w:rsidR="00E764A4" w:rsidRPr="00E764A4">
              <w:rPr>
                <w:rFonts w:ascii="Arial" w:eastAsia="Times New Roman" w:hAnsi="Arial" w:cs="Arial"/>
                <w:b/>
                <w:bCs/>
                <w:color w:val="000000"/>
                <w:sz w:val="24"/>
                <w:szCs w:val="24"/>
                <w:shd w:val="clear" w:color="auto" w:fill="FFFFFF" w:themeFill="background1"/>
                <w:lang w:eastAsia="sk-SK"/>
              </w:rPr>
              <w:t>:</w:t>
            </w:r>
            <w:r w:rsidR="00E764A4" w:rsidRPr="00B92D8D">
              <w:rPr>
                <w:rFonts w:ascii="Arial" w:eastAsia="Times New Roman" w:hAnsi="Arial" w:cs="Arial"/>
                <w:b/>
                <w:bCs/>
                <w:color w:val="000000"/>
                <w:sz w:val="24"/>
                <w:szCs w:val="24"/>
                <w:shd w:val="clear" w:color="auto" w:fill="DBFDF4"/>
                <w:lang w:eastAsia="sk-SK"/>
              </w:rPr>
              <w:t> </w:t>
            </w:r>
          </w:p>
          <w:p w:rsidR="00E764A4" w:rsidRPr="00E764A4" w:rsidRDefault="00E764A4" w:rsidP="00E764A4">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 xml:space="preserve">nezačínajte ju bez </w:t>
            </w:r>
            <w:proofErr w:type="spellStart"/>
            <w:r w:rsidRPr="00E764A4">
              <w:rPr>
                <w:rFonts w:ascii="Arial" w:eastAsia="Times New Roman" w:hAnsi="Arial" w:cs="Arial"/>
                <w:color w:val="000000"/>
                <w:sz w:val="24"/>
                <w:szCs w:val="24"/>
                <w:lang w:eastAsia="sk-SK"/>
              </w:rPr>
              <w:t>obdržania</w:t>
            </w:r>
            <w:proofErr w:type="spellEnd"/>
            <w:r w:rsidRPr="00E764A4">
              <w:rPr>
                <w:rFonts w:ascii="Arial" w:eastAsia="Times New Roman" w:hAnsi="Arial" w:cs="Arial"/>
                <w:color w:val="000000"/>
                <w:sz w:val="24"/>
                <w:szCs w:val="24"/>
                <w:lang w:eastAsia="sk-SK"/>
              </w:rPr>
              <w:t xml:space="preserve"> pokynov od starostu obce,</w:t>
            </w:r>
          </w:p>
          <w:p w:rsidR="00E764A4" w:rsidRPr="00E764A4" w:rsidRDefault="00E764A4" w:rsidP="00E764A4">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použite iba doporučenú evakuačnú trasu,</w:t>
            </w:r>
          </w:p>
          <w:p w:rsidR="00E764A4" w:rsidRPr="00E764A4" w:rsidRDefault="00E764A4" w:rsidP="00E764A4">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cestou dbajte na upresňujúce pokyny orgánov miestnej štátnej správy a samosprávy, príslušníkov PZ SR alebo príslušníkov Armády SR.</w:t>
            </w:r>
          </w:p>
          <w:p w:rsidR="0053458E" w:rsidRDefault="0053458E" w:rsidP="00E764A4">
            <w:pPr>
              <w:shd w:val="clear" w:color="auto" w:fill="FFFFFF" w:themeFill="background1"/>
              <w:spacing w:after="0" w:line="240" w:lineRule="auto"/>
              <w:rPr>
                <w:rFonts w:ascii="Arial" w:eastAsia="Times New Roman" w:hAnsi="Arial" w:cs="Arial"/>
                <w:color w:val="000000"/>
                <w:sz w:val="24"/>
                <w:szCs w:val="24"/>
                <w:shd w:val="clear" w:color="auto" w:fill="FFFFFF" w:themeFill="background1"/>
                <w:lang w:eastAsia="sk-SK"/>
              </w:rPr>
            </w:pPr>
            <w:r>
              <w:rPr>
                <w:rFonts w:ascii="Arial" w:eastAsia="Times New Roman" w:hAnsi="Arial" w:cs="Arial"/>
                <w:b/>
                <w:bCs/>
                <w:color w:val="000000"/>
                <w:sz w:val="24"/>
                <w:szCs w:val="24"/>
                <w:shd w:val="clear" w:color="auto" w:fill="FFFFFF" w:themeFill="background1"/>
                <w:lang w:eastAsia="sk-SK"/>
              </w:rPr>
              <w:t>5</w:t>
            </w:r>
            <w:r w:rsidR="00E764A4" w:rsidRPr="00E764A4">
              <w:rPr>
                <w:rFonts w:ascii="Arial" w:eastAsia="Times New Roman" w:hAnsi="Arial" w:cs="Arial"/>
                <w:b/>
                <w:bCs/>
                <w:color w:val="000000"/>
                <w:sz w:val="24"/>
                <w:szCs w:val="24"/>
                <w:shd w:val="clear" w:color="auto" w:fill="FFFFFF" w:themeFill="background1"/>
                <w:lang w:eastAsia="sk-SK"/>
              </w:rPr>
              <w:t>.</w:t>
            </w:r>
            <w:r w:rsidR="00E764A4" w:rsidRPr="00B92D8D">
              <w:rPr>
                <w:rFonts w:ascii="Arial" w:eastAsia="Times New Roman" w:hAnsi="Arial" w:cs="Arial"/>
                <w:b/>
                <w:bCs/>
                <w:color w:val="000000"/>
                <w:sz w:val="24"/>
                <w:szCs w:val="24"/>
                <w:shd w:val="clear" w:color="auto" w:fill="FFFFFF" w:themeFill="background1"/>
                <w:lang w:eastAsia="sk-SK"/>
              </w:rPr>
              <w:t> </w:t>
            </w:r>
            <w:r w:rsidR="00E764A4" w:rsidRPr="00E764A4">
              <w:rPr>
                <w:rFonts w:ascii="Arial" w:eastAsia="Times New Roman" w:hAnsi="Arial" w:cs="Arial"/>
                <w:b/>
                <w:bCs/>
                <w:color w:val="000000"/>
                <w:sz w:val="24"/>
                <w:szCs w:val="24"/>
                <w:shd w:val="clear" w:color="auto" w:fill="FFFFFF" w:themeFill="background1"/>
                <w:lang w:eastAsia="sk-SK"/>
              </w:rPr>
              <w:t>Evakuačná batožina:</w:t>
            </w:r>
            <w:r w:rsidR="00E764A4" w:rsidRPr="00B92D8D">
              <w:rPr>
                <w:rFonts w:ascii="Arial" w:eastAsia="Times New Roman" w:hAnsi="Arial" w:cs="Arial"/>
                <w:b/>
                <w:bCs/>
                <w:color w:val="000000"/>
                <w:sz w:val="24"/>
                <w:szCs w:val="24"/>
                <w:shd w:val="clear" w:color="auto" w:fill="FFFFFF" w:themeFill="background1"/>
                <w:lang w:eastAsia="sk-SK"/>
              </w:rPr>
              <w:t> </w:t>
            </w:r>
            <w:r w:rsidR="00E764A4" w:rsidRPr="00E764A4">
              <w:rPr>
                <w:rFonts w:ascii="Arial" w:eastAsia="Times New Roman" w:hAnsi="Arial" w:cs="Arial"/>
                <w:color w:val="000000"/>
                <w:sz w:val="24"/>
                <w:szCs w:val="24"/>
                <w:shd w:val="clear" w:color="auto" w:fill="FFFFFF" w:themeFill="background1"/>
                <w:lang w:eastAsia="sk-SK"/>
              </w:rPr>
              <w:br/>
            </w:r>
          </w:p>
          <w:p w:rsidR="00E764A4" w:rsidRPr="00E764A4" w:rsidRDefault="00E764A4" w:rsidP="00E764A4">
            <w:pPr>
              <w:shd w:val="clear" w:color="auto" w:fill="FFFFFF" w:themeFill="background1"/>
              <w:spacing w:after="0" w:line="240" w:lineRule="auto"/>
              <w:rPr>
                <w:rFonts w:ascii="Arial" w:eastAsia="Times New Roman" w:hAnsi="Arial" w:cs="Arial"/>
                <w:sz w:val="24"/>
                <w:szCs w:val="24"/>
                <w:lang w:eastAsia="sk-SK"/>
              </w:rPr>
            </w:pPr>
            <w:r w:rsidRPr="00E764A4">
              <w:rPr>
                <w:rFonts w:ascii="Arial" w:eastAsia="Times New Roman" w:hAnsi="Arial" w:cs="Arial"/>
                <w:color w:val="000000"/>
                <w:sz w:val="24"/>
                <w:szCs w:val="24"/>
                <w:shd w:val="clear" w:color="auto" w:fill="FFFFFF" w:themeFill="background1"/>
                <w:lang w:eastAsia="sk-SK"/>
              </w:rPr>
              <w:t>Hmotnosť evakuačnej batožiny nemôže presiahnuť u dospelých osôb 50 kg na jednu osobu a u detí 25 kg na jednu osobu.</w:t>
            </w:r>
            <w:r w:rsidRPr="00E764A4">
              <w:rPr>
                <w:rFonts w:ascii="Arial" w:eastAsia="Times New Roman" w:hAnsi="Arial" w:cs="Arial"/>
                <w:color w:val="000000"/>
                <w:sz w:val="24"/>
                <w:szCs w:val="24"/>
                <w:shd w:val="clear" w:color="auto" w:fill="FFFFFF" w:themeFill="background1"/>
                <w:lang w:eastAsia="sk-SK"/>
              </w:rPr>
              <w:br/>
              <w:t>Evakuovaným sa odporúča, aby si po vyhlásení evakuácie vzali so sebou:</w:t>
            </w:r>
          </w:p>
          <w:p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osobné doklady, dôležité dokumenty, cennosti, peniaze,</w:t>
            </w:r>
          </w:p>
          <w:p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osobné lieky a nevyhnutné zdravotnícke potreby,</w:t>
            </w:r>
          </w:p>
          <w:p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základné potraviny na dva až tri dni, čaj, vodu,</w:t>
            </w:r>
          </w:p>
          <w:p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predmety dennej potreby a osobnej hygieny,</w:t>
            </w:r>
            <w:r w:rsidR="00B92D8D" w:rsidRPr="00B92D8D">
              <w:rPr>
                <w:rFonts w:ascii="Arial" w:eastAsia="Times New Roman" w:hAnsi="Arial" w:cs="Arial"/>
                <w:color w:val="000000"/>
                <w:sz w:val="24"/>
                <w:szCs w:val="24"/>
                <w:lang w:eastAsia="sk-SK"/>
              </w:rPr>
              <w:t xml:space="preserve"> </w:t>
            </w:r>
            <w:r w:rsidR="00B92D8D" w:rsidRPr="00E764A4">
              <w:rPr>
                <w:rFonts w:ascii="Arial" w:eastAsia="Times New Roman" w:hAnsi="Arial" w:cs="Arial"/>
                <w:color w:val="000000"/>
                <w:sz w:val="24"/>
                <w:szCs w:val="24"/>
                <w:lang w:eastAsia="sk-SK"/>
              </w:rPr>
              <w:t>prikrývku, spací vak,</w:t>
            </w:r>
          </w:p>
          <w:p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vreckovú lampu, sviečku, zápalky,</w:t>
            </w:r>
          </w:p>
          <w:p w:rsidR="00E764A4" w:rsidRPr="00E764A4" w:rsidRDefault="00E764A4" w:rsidP="00E764A4">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náhradnú osobnú bielizeň, náhradný odev, obuv, nepremokavý plášť,</w:t>
            </w:r>
            <w:r w:rsidRPr="00B92D8D">
              <w:rPr>
                <w:rFonts w:ascii="Arial" w:eastAsia="Times New Roman" w:hAnsi="Arial" w:cs="Arial"/>
                <w:color w:val="000000"/>
                <w:sz w:val="24"/>
                <w:szCs w:val="24"/>
                <w:lang w:eastAsia="sk-SK"/>
              </w:rPr>
              <w:t> </w:t>
            </w:r>
            <w:r w:rsidRPr="00E764A4">
              <w:rPr>
                <w:rFonts w:ascii="Arial" w:eastAsia="Times New Roman" w:hAnsi="Arial" w:cs="Arial"/>
                <w:color w:val="000000"/>
                <w:sz w:val="24"/>
                <w:szCs w:val="24"/>
                <w:lang w:eastAsia="sk-SK"/>
              </w:rPr>
              <w:t>ďalšie nevyhnutné osobné veci.</w:t>
            </w:r>
          </w:p>
          <w:p w:rsidR="00E764A4" w:rsidRPr="00E764A4" w:rsidRDefault="0053458E" w:rsidP="00E764A4">
            <w:pPr>
              <w:shd w:val="clear" w:color="auto" w:fill="FFFFFF" w:themeFill="background1"/>
              <w:spacing w:after="0" w:line="240" w:lineRule="auto"/>
              <w:rPr>
                <w:rFonts w:ascii="Arial" w:eastAsia="Times New Roman" w:hAnsi="Arial" w:cs="Arial"/>
                <w:sz w:val="24"/>
                <w:szCs w:val="24"/>
                <w:lang w:eastAsia="sk-SK"/>
              </w:rPr>
            </w:pPr>
            <w:r>
              <w:rPr>
                <w:rFonts w:ascii="Arial" w:eastAsia="Times New Roman" w:hAnsi="Arial" w:cs="Arial"/>
                <w:b/>
                <w:bCs/>
                <w:color w:val="000000"/>
                <w:sz w:val="24"/>
                <w:szCs w:val="24"/>
                <w:shd w:val="clear" w:color="auto" w:fill="FFFFFF" w:themeFill="background1"/>
                <w:lang w:eastAsia="sk-SK"/>
              </w:rPr>
              <w:t>6</w:t>
            </w:r>
            <w:r w:rsidR="00E764A4" w:rsidRPr="00E764A4">
              <w:rPr>
                <w:rFonts w:ascii="Arial" w:eastAsia="Times New Roman" w:hAnsi="Arial" w:cs="Arial"/>
                <w:b/>
                <w:bCs/>
                <w:color w:val="000000"/>
                <w:sz w:val="24"/>
                <w:szCs w:val="24"/>
                <w:shd w:val="clear" w:color="auto" w:fill="FFFFFF" w:themeFill="background1"/>
                <w:lang w:eastAsia="sk-SK"/>
              </w:rPr>
              <w:t>.</w:t>
            </w:r>
            <w:r w:rsidR="00E764A4" w:rsidRPr="00B92D8D">
              <w:rPr>
                <w:rFonts w:ascii="Arial" w:eastAsia="Times New Roman" w:hAnsi="Arial" w:cs="Arial"/>
                <w:b/>
                <w:bCs/>
                <w:color w:val="000000"/>
                <w:sz w:val="24"/>
                <w:szCs w:val="24"/>
                <w:shd w:val="clear" w:color="auto" w:fill="FFFFFF" w:themeFill="background1"/>
                <w:lang w:eastAsia="sk-SK"/>
              </w:rPr>
              <w:t> </w:t>
            </w:r>
            <w:r w:rsidR="00E764A4" w:rsidRPr="00E764A4">
              <w:rPr>
                <w:rFonts w:ascii="Arial" w:eastAsia="Times New Roman" w:hAnsi="Arial" w:cs="Arial"/>
                <w:b/>
                <w:bCs/>
                <w:color w:val="000000"/>
                <w:sz w:val="24"/>
                <w:szCs w:val="24"/>
                <w:shd w:val="clear" w:color="auto" w:fill="FFFFFF" w:themeFill="background1"/>
                <w:lang w:eastAsia="sk-SK"/>
              </w:rPr>
              <w:t>Hospodárske zvieratá</w:t>
            </w:r>
            <w:r w:rsidR="00E764A4" w:rsidRPr="00B92D8D">
              <w:rPr>
                <w:rFonts w:ascii="Arial" w:eastAsia="Times New Roman" w:hAnsi="Arial" w:cs="Arial"/>
                <w:b/>
                <w:bCs/>
                <w:color w:val="000000"/>
                <w:sz w:val="24"/>
                <w:szCs w:val="24"/>
                <w:shd w:val="clear" w:color="auto" w:fill="DBFDF4"/>
                <w:lang w:eastAsia="sk-SK"/>
              </w:rPr>
              <w:t> </w:t>
            </w:r>
          </w:p>
          <w:p w:rsidR="00E764A4" w:rsidRPr="00E764A4" w:rsidRDefault="00E764A4" w:rsidP="00E764A4">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lastRenderedPageBreak/>
              <w:t>nenechávajte ich na voľnom priestranstve, zatvorte ich do chlievov,</w:t>
            </w:r>
          </w:p>
          <w:p w:rsidR="00E764A4" w:rsidRPr="00E764A4" w:rsidRDefault="00E764A4" w:rsidP="00E764A4">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dajte im dostatočnú zásobu vody a krmiva minimálne na 2 dni,</w:t>
            </w:r>
          </w:p>
          <w:p w:rsidR="00E764A4" w:rsidRDefault="00E764A4" w:rsidP="00E764A4">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nezamykajte ich, umožnite prístup poriadkovým zložkám, ktoré sa o vaše zvieratá postarajú</w:t>
            </w:r>
            <w:r w:rsidR="00B92D8D">
              <w:rPr>
                <w:rFonts w:ascii="Arial" w:eastAsia="Times New Roman" w:hAnsi="Arial" w:cs="Arial"/>
                <w:color w:val="000000"/>
                <w:sz w:val="24"/>
                <w:szCs w:val="24"/>
                <w:lang w:eastAsia="sk-SK"/>
              </w:rPr>
              <w:t>.</w:t>
            </w:r>
          </w:p>
          <w:p w:rsidR="00E764A4" w:rsidRPr="00E764A4" w:rsidRDefault="0053458E" w:rsidP="00E764A4">
            <w:pPr>
              <w:shd w:val="clear" w:color="auto" w:fill="FFFFFF" w:themeFill="background1"/>
              <w:spacing w:after="0" w:line="240" w:lineRule="auto"/>
              <w:rPr>
                <w:rFonts w:ascii="Arial" w:eastAsia="Times New Roman" w:hAnsi="Arial" w:cs="Arial"/>
                <w:sz w:val="24"/>
                <w:szCs w:val="24"/>
                <w:lang w:eastAsia="sk-SK"/>
              </w:rPr>
            </w:pPr>
            <w:r>
              <w:rPr>
                <w:rFonts w:ascii="Arial" w:eastAsia="Times New Roman" w:hAnsi="Arial" w:cs="Arial"/>
                <w:b/>
                <w:bCs/>
                <w:color w:val="000000"/>
                <w:sz w:val="24"/>
                <w:szCs w:val="24"/>
                <w:shd w:val="clear" w:color="auto" w:fill="FFFFFF" w:themeFill="background1"/>
                <w:lang w:eastAsia="sk-SK"/>
              </w:rPr>
              <w:t>7</w:t>
            </w:r>
            <w:r w:rsidR="00E764A4" w:rsidRPr="00E764A4">
              <w:rPr>
                <w:rFonts w:ascii="Arial" w:eastAsia="Times New Roman" w:hAnsi="Arial" w:cs="Arial"/>
                <w:b/>
                <w:bCs/>
                <w:color w:val="000000"/>
                <w:sz w:val="24"/>
                <w:szCs w:val="24"/>
                <w:shd w:val="clear" w:color="auto" w:fill="FFFFFF" w:themeFill="background1"/>
                <w:lang w:eastAsia="sk-SK"/>
              </w:rPr>
              <w:t>. Pred odchodom z domu</w:t>
            </w:r>
            <w:r w:rsidR="00E764A4" w:rsidRPr="00B92D8D">
              <w:rPr>
                <w:rFonts w:ascii="Arial" w:eastAsia="Times New Roman" w:hAnsi="Arial" w:cs="Arial"/>
                <w:b/>
                <w:bCs/>
                <w:color w:val="000000"/>
                <w:sz w:val="24"/>
                <w:szCs w:val="24"/>
                <w:shd w:val="clear" w:color="auto" w:fill="DBFDF4"/>
                <w:lang w:eastAsia="sk-SK"/>
              </w:rPr>
              <w:t> </w:t>
            </w:r>
          </w:p>
          <w:p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vypnite elektrické spotrebiče s výnimkou chladničiek a mrazničiek,</w:t>
            </w:r>
          </w:p>
          <w:p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uhaste všetky otvorené ohne a spaľovacie zariadenia (plynové kotle),</w:t>
            </w:r>
          </w:p>
          <w:p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uzatvorte hlavné uzávery plynu a vody,</w:t>
            </w:r>
          </w:p>
          <w:p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odpojte anténne systémy od prijímačov,</w:t>
            </w:r>
          </w:p>
          <w:p w:rsidR="00E764A4" w:rsidRPr="0053458E"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53458E">
              <w:rPr>
                <w:rFonts w:ascii="Arial" w:eastAsia="Times New Roman" w:hAnsi="Arial" w:cs="Arial"/>
                <w:color w:val="000000"/>
                <w:sz w:val="24"/>
                <w:szCs w:val="24"/>
                <w:lang w:eastAsia="sk-SK"/>
              </w:rPr>
              <w:t>skontrolujte uzatvorenie všetkých okien,</w:t>
            </w:r>
            <w:r w:rsidR="0053458E">
              <w:rPr>
                <w:rFonts w:ascii="Arial" w:eastAsia="Times New Roman" w:hAnsi="Arial" w:cs="Arial"/>
                <w:color w:val="000000"/>
                <w:sz w:val="24"/>
                <w:szCs w:val="24"/>
                <w:lang w:eastAsia="sk-SK"/>
              </w:rPr>
              <w:t xml:space="preserve"> </w:t>
            </w:r>
            <w:r w:rsidRPr="0053458E">
              <w:rPr>
                <w:rFonts w:ascii="Arial" w:eastAsia="Times New Roman" w:hAnsi="Arial" w:cs="Arial"/>
                <w:color w:val="000000"/>
                <w:sz w:val="24"/>
                <w:szCs w:val="24"/>
                <w:lang w:eastAsia="sk-SK"/>
              </w:rPr>
              <w:t>zamknite dvere,</w:t>
            </w:r>
          </w:p>
          <w:p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presvedčte sa, že o vyhlásenej evakuácii vedia i vaši bezprostrední susedia,</w:t>
            </w:r>
          </w:p>
          <w:p w:rsidR="00E764A4" w:rsidRPr="00E764A4" w:rsidRDefault="00E764A4" w:rsidP="00E764A4">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NEVYPÍNAJTE však hlavný elektrický istič.</w:t>
            </w:r>
          </w:p>
          <w:p w:rsidR="0053458E" w:rsidRDefault="0053458E" w:rsidP="00E764A4">
            <w:pPr>
              <w:shd w:val="clear" w:color="auto" w:fill="FFFFFF" w:themeFill="background1"/>
              <w:spacing w:after="0" w:line="240" w:lineRule="auto"/>
              <w:rPr>
                <w:rFonts w:ascii="Arial" w:eastAsia="Times New Roman" w:hAnsi="Arial" w:cs="Arial"/>
                <w:color w:val="000000"/>
                <w:sz w:val="24"/>
                <w:szCs w:val="24"/>
                <w:shd w:val="clear" w:color="auto" w:fill="FFFFFF" w:themeFill="background1"/>
                <w:lang w:eastAsia="sk-SK"/>
              </w:rPr>
            </w:pPr>
            <w:r>
              <w:rPr>
                <w:rFonts w:ascii="Arial" w:eastAsia="Times New Roman" w:hAnsi="Arial" w:cs="Arial"/>
                <w:b/>
                <w:bCs/>
                <w:color w:val="000000"/>
                <w:sz w:val="24"/>
                <w:szCs w:val="24"/>
                <w:shd w:val="clear" w:color="auto" w:fill="FFFFFF" w:themeFill="background1"/>
                <w:lang w:eastAsia="sk-SK"/>
              </w:rPr>
              <w:t>8</w:t>
            </w:r>
            <w:r w:rsidR="00E764A4" w:rsidRPr="00E764A4">
              <w:rPr>
                <w:rFonts w:ascii="Arial" w:eastAsia="Times New Roman" w:hAnsi="Arial" w:cs="Arial"/>
                <w:b/>
                <w:bCs/>
                <w:color w:val="000000"/>
                <w:sz w:val="24"/>
                <w:szCs w:val="24"/>
                <w:shd w:val="clear" w:color="auto" w:fill="FFFFFF" w:themeFill="background1"/>
                <w:lang w:eastAsia="sk-SK"/>
              </w:rPr>
              <w:t>. Ochrana dýchacích ciest a povrchu tela</w:t>
            </w:r>
            <w:r w:rsidR="00E764A4" w:rsidRPr="00B92D8D">
              <w:rPr>
                <w:rFonts w:ascii="Arial" w:eastAsia="Times New Roman" w:hAnsi="Arial" w:cs="Arial"/>
                <w:b/>
                <w:bCs/>
                <w:color w:val="000000"/>
                <w:sz w:val="24"/>
                <w:szCs w:val="24"/>
                <w:shd w:val="clear" w:color="auto" w:fill="FFFFFF" w:themeFill="background1"/>
                <w:lang w:eastAsia="sk-SK"/>
              </w:rPr>
              <w:t> </w:t>
            </w:r>
            <w:r w:rsidR="00E764A4" w:rsidRPr="00E764A4">
              <w:rPr>
                <w:rFonts w:ascii="Arial" w:eastAsia="Times New Roman" w:hAnsi="Arial" w:cs="Arial"/>
                <w:color w:val="000000"/>
                <w:sz w:val="24"/>
                <w:szCs w:val="24"/>
                <w:shd w:val="clear" w:color="auto" w:fill="FFFFFF" w:themeFill="background1"/>
                <w:lang w:eastAsia="sk-SK"/>
              </w:rPr>
              <w:br/>
            </w:r>
          </w:p>
          <w:p w:rsidR="00E764A4" w:rsidRPr="00E764A4" w:rsidRDefault="00E764A4" w:rsidP="00E764A4">
            <w:pPr>
              <w:shd w:val="clear" w:color="auto" w:fill="FFFFFF" w:themeFill="background1"/>
              <w:spacing w:after="0" w:line="240" w:lineRule="auto"/>
              <w:rPr>
                <w:rFonts w:ascii="Arial" w:eastAsia="Times New Roman" w:hAnsi="Arial" w:cs="Arial"/>
                <w:sz w:val="24"/>
                <w:szCs w:val="24"/>
                <w:lang w:eastAsia="sk-SK"/>
              </w:rPr>
            </w:pPr>
            <w:r w:rsidRPr="00E764A4">
              <w:rPr>
                <w:rFonts w:ascii="Arial" w:eastAsia="Times New Roman" w:hAnsi="Arial" w:cs="Arial"/>
                <w:color w:val="000000"/>
                <w:sz w:val="24"/>
                <w:szCs w:val="24"/>
                <w:shd w:val="clear" w:color="auto" w:fill="FFFFFF" w:themeFill="background1"/>
                <w:lang w:eastAsia="sk-SK"/>
              </w:rPr>
              <w:t xml:space="preserve">Pri evakuácii po úniku </w:t>
            </w:r>
            <w:r w:rsidR="0053458E">
              <w:rPr>
                <w:rFonts w:ascii="Arial" w:eastAsia="Times New Roman" w:hAnsi="Arial" w:cs="Arial"/>
                <w:color w:val="000000"/>
                <w:sz w:val="24"/>
                <w:szCs w:val="24"/>
                <w:shd w:val="clear" w:color="auto" w:fill="FFFFFF" w:themeFill="background1"/>
                <w:lang w:eastAsia="sk-SK"/>
              </w:rPr>
              <w:t>nebezpečných</w:t>
            </w:r>
            <w:r w:rsidRPr="00E764A4">
              <w:rPr>
                <w:rFonts w:ascii="Arial" w:eastAsia="Times New Roman" w:hAnsi="Arial" w:cs="Arial"/>
                <w:color w:val="000000"/>
                <w:sz w:val="24"/>
                <w:szCs w:val="24"/>
                <w:shd w:val="clear" w:color="auto" w:fill="FFFFFF" w:themeFill="background1"/>
                <w:lang w:eastAsia="sk-SK"/>
              </w:rPr>
              <w:t xml:space="preserve"> látok je potrebné cestou k evakuačným vozidlám:</w:t>
            </w:r>
          </w:p>
          <w:p w:rsidR="00E764A4" w:rsidRPr="00E764A4" w:rsidRDefault="00E764A4" w:rsidP="0053458E">
            <w:pPr>
              <w:numPr>
                <w:ilvl w:val="0"/>
                <w:numId w:val="8"/>
              </w:numPr>
              <w:shd w:val="clear" w:color="auto" w:fill="FFFFFF" w:themeFill="background1"/>
              <w:tabs>
                <w:tab w:val="clear" w:pos="720"/>
                <w:tab w:val="num" w:pos="426"/>
              </w:tabs>
              <w:spacing w:before="100" w:beforeAutospacing="1" w:after="100" w:afterAutospacing="1" w:line="240" w:lineRule="auto"/>
              <w:ind w:left="426" w:hanging="284"/>
              <w:rPr>
                <w:rFonts w:ascii="Arial" w:eastAsia="Times New Roman" w:hAnsi="Arial" w:cs="Arial"/>
                <w:color w:val="000000"/>
                <w:sz w:val="24"/>
                <w:szCs w:val="24"/>
                <w:lang w:eastAsia="sk-SK"/>
              </w:rPr>
            </w:pPr>
            <w:r w:rsidRPr="00E764A4">
              <w:rPr>
                <w:rFonts w:ascii="Arial" w:eastAsia="Times New Roman" w:hAnsi="Arial" w:cs="Arial"/>
                <w:color w:val="000000"/>
                <w:sz w:val="24"/>
                <w:szCs w:val="24"/>
                <w:lang w:eastAsia="sk-SK"/>
              </w:rPr>
              <w:t>zaistiť ochranu dýchacích ci</w:t>
            </w:r>
            <w:r w:rsidR="00EC792F">
              <w:rPr>
                <w:rFonts w:ascii="Arial" w:eastAsia="Times New Roman" w:hAnsi="Arial" w:cs="Arial"/>
                <w:color w:val="000000"/>
                <w:sz w:val="24"/>
                <w:szCs w:val="24"/>
                <w:lang w:eastAsia="sk-SK"/>
              </w:rPr>
              <w:t>est</w:t>
            </w:r>
            <w:r w:rsidR="00B92D8D">
              <w:rPr>
                <w:rFonts w:ascii="Arial" w:eastAsia="Times New Roman" w:hAnsi="Arial" w:cs="Arial"/>
                <w:color w:val="000000"/>
                <w:sz w:val="24"/>
                <w:szCs w:val="24"/>
                <w:lang w:eastAsia="sk-SK"/>
              </w:rPr>
              <w:t xml:space="preserve"> </w:t>
            </w:r>
            <w:r w:rsidR="00EC792F">
              <w:rPr>
                <w:rFonts w:ascii="Arial" w:eastAsia="Times New Roman" w:hAnsi="Arial" w:cs="Arial"/>
                <w:color w:val="000000"/>
                <w:sz w:val="24"/>
                <w:szCs w:val="24"/>
                <w:lang w:eastAsia="sk-SK"/>
              </w:rPr>
              <w:t>(</w:t>
            </w:r>
            <w:r w:rsidR="00B92D8D">
              <w:rPr>
                <w:rFonts w:ascii="Arial" w:eastAsia="Times New Roman" w:hAnsi="Arial" w:cs="Arial"/>
                <w:color w:val="000000"/>
                <w:sz w:val="24"/>
                <w:szCs w:val="24"/>
                <w:lang w:eastAsia="sk-SK"/>
              </w:rPr>
              <w:t>navlhčenou vreckovkou</w:t>
            </w:r>
            <w:r w:rsidRPr="00E764A4">
              <w:rPr>
                <w:rFonts w:ascii="Arial" w:eastAsia="Times New Roman" w:hAnsi="Arial" w:cs="Arial"/>
                <w:color w:val="000000"/>
                <w:sz w:val="24"/>
                <w:szCs w:val="24"/>
                <w:lang w:eastAsia="sk-SK"/>
              </w:rPr>
              <w:t>, šatkou alebo gázou</w:t>
            </w:r>
            <w:r w:rsidR="00EC792F">
              <w:rPr>
                <w:rFonts w:ascii="Arial" w:eastAsia="Times New Roman" w:hAnsi="Arial" w:cs="Arial"/>
                <w:color w:val="000000"/>
                <w:sz w:val="24"/>
                <w:szCs w:val="24"/>
                <w:lang w:eastAsia="sk-SK"/>
              </w:rPr>
              <w:t>)</w:t>
            </w:r>
            <w:r w:rsidRPr="00E764A4">
              <w:rPr>
                <w:rFonts w:ascii="Arial" w:eastAsia="Times New Roman" w:hAnsi="Arial" w:cs="Arial"/>
                <w:color w:val="000000"/>
                <w:sz w:val="24"/>
                <w:szCs w:val="24"/>
                <w:lang w:eastAsia="sk-SK"/>
              </w:rPr>
              <w:t>,</w:t>
            </w:r>
          </w:p>
          <w:p w:rsidR="00E764A4" w:rsidRPr="00E764A4" w:rsidRDefault="00E764A4" w:rsidP="0053458E">
            <w:pPr>
              <w:numPr>
                <w:ilvl w:val="0"/>
                <w:numId w:val="8"/>
              </w:numPr>
              <w:shd w:val="clear" w:color="auto" w:fill="FFFFFF" w:themeFill="background1"/>
              <w:tabs>
                <w:tab w:val="clear" w:pos="720"/>
                <w:tab w:val="num" w:pos="426"/>
              </w:tabs>
              <w:spacing w:before="100" w:beforeAutospacing="1" w:after="100" w:afterAutospacing="1" w:line="240" w:lineRule="auto"/>
              <w:ind w:left="426" w:hanging="284"/>
              <w:rPr>
                <w:rFonts w:ascii="Arial" w:eastAsia="Times New Roman" w:hAnsi="Arial" w:cs="Arial"/>
                <w:b/>
                <w:sz w:val="24"/>
                <w:szCs w:val="24"/>
                <w:lang w:eastAsia="sk-SK"/>
              </w:rPr>
            </w:pPr>
            <w:r w:rsidRPr="00E764A4">
              <w:rPr>
                <w:rFonts w:ascii="Arial" w:eastAsia="Times New Roman" w:hAnsi="Arial" w:cs="Arial"/>
                <w:color w:val="000000"/>
                <w:sz w:val="24"/>
                <w:szCs w:val="24"/>
                <w:lang w:eastAsia="sk-SK"/>
              </w:rPr>
              <w:t>ochrániť si povrch tela vhodným oblečením, ktoré pri nástupe do vozidiel odložte (či</w:t>
            </w:r>
            <w:r w:rsidR="00B92D8D">
              <w:rPr>
                <w:rFonts w:ascii="Arial" w:eastAsia="Times New Roman" w:hAnsi="Arial" w:cs="Arial"/>
                <w:color w:val="000000"/>
                <w:sz w:val="24"/>
                <w:szCs w:val="24"/>
                <w:lang w:eastAsia="sk-SK"/>
              </w:rPr>
              <w:t>apka, pláštenky, polyetylénové vrecká</w:t>
            </w:r>
            <w:r w:rsidRPr="00E764A4">
              <w:rPr>
                <w:rFonts w:ascii="Arial" w:eastAsia="Times New Roman" w:hAnsi="Arial" w:cs="Arial"/>
                <w:color w:val="000000"/>
                <w:sz w:val="24"/>
                <w:szCs w:val="24"/>
                <w:lang w:eastAsia="sk-SK"/>
              </w:rPr>
              <w:t xml:space="preserve"> použité ako návleky na ruky a obuv, atď.).</w:t>
            </w:r>
          </w:p>
        </w:tc>
      </w:tr>
    </w:tbl>
    <w:p w:rsidR="00FF1118" w:rsidRDefault="002A1553" w:rsidP="0053458E"/>
    <w:sectPr w:rsidR="00FF1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D5740"/>
    <w:multiLevelType w:val="multilevel"/>
    <w:tmpl w:val="0EF88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43F06"/>
    <w:multiLevelType w:val="multilevel"/>
    <w:tmpl w:val="1B889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B35FB"/>
    <w:multiLevelType w:val="hybridMultilevel"/>
    <w:tmpl w:val="252EA766"/>
    <w:lvl w:ilvl="0" w:tplc="116E18FE">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A692DCD"/>
    <w:multiLevelType w:val="hybridMultilevel"/>
    <w:tmpl w:val="337A4152"/>
    <w:lvl w:ilvl="0" w:tplc="5840033A">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16526F9"/>
    <w:multiLevelType w:val="multilevel"/>
    <w:tmpl w:val="AE962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AF176D"/>
    <w:multiLevelType w:val="multilevel"/>
    <w:tmpl w:val="B46AE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1973AF"/>
    <w:multiLevelType w:val="multilevel"/>
    <w:tmpl w:val="C1DA6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2C26AE"/>
    <w:multiLevelType w:val="multilevel"/>
    <w:tmpl w:val="101C6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65DE3"/>
    <w:multiLevelType w:val="multilevel"/>
    <w:tmpl w:val="2856B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E53940"/>
    <w:multiLevelType w:val="multilevel"/>
    <w:tmpl w:val="FC9A66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2865AF"/>
    <w:multiLevelType w:val="hybridMultilevel"/>
    <w:tmpl w:val="06985A0A"/>
    <w:lvl w:ilvl="0" w:tplc="AA76E32A">
      <w:start w:val="1"/>
      <w:numFmt w:val="lowerLetter"/>
      <w:lvlText w:val="%1)"/>
      <w:lvlJc w:val="left"/>
      <w:pPr>
        <w:tabs>
          <w:tab w:val="num" w:pos="720"/>
        </w:tabs>
        <w:ind w:left="720" w:hanging="360"/>
      </w:pPr>
      <w:rPr>
        <w:rFonts w:hint="default"/>
        <w:b/>
        <w:u w:val="none"/>
      </w:rPr>
    </w:lvl>
    <w:lvl w:ilvl="1" w:tplc="041B0001">
      <w:start w:val="1"/>
      <w:numFmt w:val="bullet"/>
      <w:lvlText w:val=""/>
      <w:lvlJc w:val="left"/>
      <w:pPr>
        <w:tabs>
          <w:tab w:val="num" w:pos="1440"/>
        </w:tabs>
        <w:ind w:left="1440" w:hanging="360"/>
      </w:pPr>
      <w:rPr>
        <w:rFonts w:ascii="Symbol" w:hAnsi="Symbol" w:hint="default"/>
        <w:u w:val="none"/>
      </w:rPr>
    </w:lvl>
    <w:lvl w:ilvl="2" w:tplc="E4C0576A">
      <w:start w:val="1"/>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num>
  <w:num w:numId="4">
    <w:abstractNumId w:val="9"/>
  </w:num>
  <w:num w:numId="5">
    <w:abstractNumId w:val="4"/>
  </w:num>
  <w:num w:numId="6">
    <w:abstractNumId w:val="6"/>
  </w:num>
  <w:num w:numId="7">
    <w:abstractNumId w:val="1"/>
  </w:num>
  <w:num w:numId="8">
    <w:abstractNumId w:val="5"/>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CB"/>
    <w:rsid w:val="000610D0"/>
    <w:rsid w:val="002A1553"/>
    <w:rsid w:val="00355FBA"/>
    <w:rsid w:val="00383421"/>
    <w:rsid w:val="0053458E"/>
    <w:rsid w:val="00540106"/>
    <w:rsid w:val="00600889"/>
    <w:rsid w:val="007772E6"/>
    <w:rsid w:val="00B9182A"/>
    <w:rsid w:val="00B92D8D"/>
    <w:rsid w:val="00BE7728"/>
    <w:rsid w:val="00C225CC"/>
    <w:rsid w:val="00C41A73"/>
    <w:rsid w:val="00CC1AF3"/>
    <w:rsid w:val="00DC13CE"/>
    <w:rsid w:val="00E764A4"/>
    <w:rsid w:val="00EC792F"/>
    <w:rsid w:val="00EF7887"/>
    <w:rsid w:val="00FB59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21974-F83E-4FFD-A168-20D7859C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E76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764A4"/>
    <w:rPr>
      <w:rFonts w:ascii="Times New Roman" w:eastAsia="Times New Roman" w:hAnsi="Times New Roman" w:cs="Times New Roman"/>
      <w:b/>
      <w:bCs/>
      <w:kern w:val="36"/>
      <w:sz w:val="48"/>
      <w:szCs w:val="48"/>
      <w:lang w:eastAsia="sk-SK"/>
    </w:rPr>
  </w:style>
  <w:style w:type="character" w:customStyle="1" w:styleId="apple-converted-space">
    <w:name w:val="apple-converted-space"/>
    <w:basedOn w:val="Predvolenpsmoodseku"/>
    <w:rsid w:val="00E764A4"/>
  </w:style>
  <w:style w:type="paragraph" w:styleId="Bezriadkovania">
    <w:name w:val="No Spacing"/>
    <w:uiPriority w:val="1"/>
    <w:qFormat/>
    <w:rsid w:val="00E764A4"/>
    <w:pPr>
      <w:spacing w:after="0" w:line="240" w:lineRule="auto"/>
    </w:pPr>
    <w:rPr>
      <w:rFonts w:ascii="Calibri" w:eastAsia="MS Mincho" w:hAnsi="Calibri" w:cs="Times New Roman"/>
      <w:lang w:eastAsia="ja-JP"/>
    </w:rPr>
  </w:style>
  <w:style w:type="paragraph" w:styleId="Odsekzoznamu">
    <w:name w:val="List Paragraph"/>
    <w:basedOn w:val="Normlny"/>
    <w:uiPriority w:val="34"/>
    <w:qFormat/>
    <w:rsid w:val="00B9182A"/>
    <w:pPr>
      <w:spacing w:after="0" w:line="240" w:lineRule="auto"/>
      <w:ind w:left="720"/>
      <w:contextualSpacing/>
    </w:pPr>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C79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C7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63905">
      <w:bodyDiv w:val="1"/>
      <w:marLeft w:val="0"/>
      <w:marRight w:val="0"/>
      <w:marTop w:val="0"/>
      <w:marBottom w:val="0"/>
      <w:divBdr>
        <w:top w:val="none" w:sz="0" w:space="0" w:color="auto"/>
        <w:left w:val="none" w:sz="0" w:space="0" w:color="auto"/>
        <w:bottom w:val="none" w:sz="0" w:space="0" w:color="auto"/>
        <w:right w:val="none" w:sz="0" w:space="0" w:color="auto"/>
      </w:divBdr>
      <w:divsChild>
        <w:div w:id="1202137129">
          <w:marLeft w:val="0"/>
          <w:marRight w:val="0"/>
          <w:marTop w:val="0"/>
          <w:marBottom w:val="0"/>
          <w:divBdr>
            <w:top w:val="none" w:sz="0" w:space="0" w:color="auto"/>
            <w:left w:val="none" w:sz="0" w:space="0" w:color="auto"/>
            <w:bottom w:val="none" w:sz="0" w:space="0" w:color="auto"/>
            <w:right w:val="none" w:sz="0" w:space="0" w:color="auto"/>
          </w:divBdr>
        </w:div>
        <w:div w:id="179204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1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978</Words>
  <Characters>5575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SELNEKOVIČOVÁ Alena</cp:lastModifiedBy>
  <cp:revision>11</cp:revision>
  <dcterms:created xsi:type="dcterms:W3CDTF">2015-05-21T14:37:00Z</dcterms:created>
  <dcterms:modified xsi:type="dcterms:W3CDTF">2019-12-10T07:17:00Z</dcterms:modified>
</cp:coreProperties>
</file>